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40" w:rsidRDefault="00FD3840" w:rsidP="002B680C">
      <w:pPr>
        <w:pStyle w:val="a6"/>
      </w:pPr>
      <w:r>
        <w:t>Музей антропологии и этнографии</w:t>
      </w:r>
    </w:p>
    <w:p w:rsidR="00FD3840" w:rsidRDefault="00FD3840" w:rsidP="002B680C">
      <w:pPr>
        <w:pStyle w:val="a6"/>
      </w:pPr>
      <w:r>
        <w:t>имени Петра Великого (Кунсткамера)</w:t>
      </w:r>
    </w:p>
    <w:p w:rsidR="00FD3840" w:rsidRDefault="00FD3840" w:rsidP="002B680C">
      <w:pPr>
        <w:pStyle w:val="a6"/>
      </w:pPr>
      <w:r>
        <w:t>российской академии наук</w:t>
      </w:r>
    </w:p>
    <w:p w:rsidR="00FD3840" w:rsidRDefault="00FD3840" w:rsidP="00025EF3">
      <w:pPr>
        <w:pStyle w:val="4"/>
        <w:rPr>
          <w:sz w:val="24"/>
        </w:rPr>
      </w:pPr>
    </w:p>
    <w:p w:rsidR="00FD3840" w:rsidRDefault="00FD3840" w:rsidP="00025EF3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Отдел этнографии</w:t>
      </w:r>
      <w:r w:rsidR="002B680C">
        <w:rPr>
          <w:i w:val="0"/>
          <w:iCs w:val="0"/>
          <w:caps/>
        </w:rPr>
        <w:t xml:space="preserve"> ВОСТОЧНОЙ И ЮГО-ВОСТОЧНОЙ АЗИИ</w:t>
      </w:r>
    </w:p>
    <w:p w:rsidR="00FD3840" w:rsidRDefault="00FD3840" w:rsidP="00025EF3">
      <w:pPr>
        <w:jc w:val="right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jc w:val="center"/>
      </w:pPr>
    </w:p>
    <w:p w:rsidR="00FD3840" w:rsidRDefault="00FD3840" w:rsidP="00025EF3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/>
    <w:p w:rsidR="00FD3840" w:rsidRDefault="00FD3840" w:rsidP="00025EF3">
      <w:pPr>
        <w:pStyle w:val="a8"/>
        <w:tabs>
          <w:tab w:val="clear" w:pos="4677"/>
          <w:tab w:val="clear" w:pos="9355"/>
        </w:tabs>
        <w:spacing w:line="360" w:lineRule="auto"/>
      </w:pPr>
    </w:p>
    <w:p w:rsidR="00FD3840" w:rsidRDefault="00FD3840" w:rsidP="00025EF3">
      <w:pPr>
        <w:spacing w:line="360" w:lineRule="auto"/>
        <w:rPr>
          <w:b/>
          <w:bCs/>
          <w:u w:val="single"/>
        </w:rPr>
      </w:pPr>
      <w:r>
        <w:rPr>
          <w:b/>
          <w:bCs/>
        </w:rPr>
        <w:t>Фамилия, имя, отчество</w:t>
      </w:r>
      <w:r>
        <w:t xml:space="preserve"> </w:t>
      </w:r>
      <w:r>
        <w:rPr>
          <w:u w:val="single"/>
        </w:rPr>
        <w:tab/>
      </w:r>
      <w:r w:rsidR="002B680C" w:rsidRPr="002B680C">
        <w:rPr>
          <w:u w:val="single"/>
        </w:rPr>
        <w:t>Судакова Александра Андреевна</w:t>
      </w:r>
    </w:p>
    <w:p w:rsidR="00FD3840" w:rsidRDefault="00FD3840" w:rsidP="00025EF3">
      <w:pPr>
        <w:spacing w:line="360" w:lineRule="auto"/>
      </w:pPr>
      <w:r>
        <w:rPr>
          <w:b/>
          <w:bCs/>
        </w:rPr>
        <w:t>Дата зачисления</w:t>
      </w:r>
      <w:r>
        <w:t xml:space="preserve"> </w:t>
      </w:r>
      <w:r w:rsidR="002B680C">
        <w:rPr>
          <w:u w:val="single"/>
        </w:rPr>
        <w:t>01.11.2023 г.</w:t>
      </w:r>
    </w:p>
    <w:p w:rsidR="00FD3840" w:rsidRDefault="00FD3840" w:rsidP="00025EF3">
      <w:pPr>
        <w:spacing w:line="360" w:lineRule="auto"/>
        <w:rPr>
          <w:b/>
          <w:bCs/>
        </w:rPr>
      </w:pPr>
    </w:p>
    <w:p w:rsidR="00FD3840" w:rsidRDefault="00FD3840" w:rsidP="00025EF3">
      <w:pPr>
        <w:spacing w:line="360" w:lineRule="auto"/>
        <w:rPr>
          <w:u w:val="single"/>
        </w:rPr>
      </w:pPr>
      <w:r>
        <w:rPr>
          <w:b/>
          <w:bCs/>
        </w:rPr>
        <w:t>Срок окончания аспирантуры</w:t>
      </w:r>
      <w:r>
        <w:t xml:space="preserve"> </w:t>
      </w:r>
      <w:r w:rsidR="002B680C">
        <w:rPr>
          <w:u w:val="single"/>
        </w:rPr>
        <w:t>31.10.2026 г. (3 года)</w:t>
      </w:r>
    </w:p>
    <w:p w:rsidR="002B680C" w:rsidRDefault="002B680C" w:rsidP="00025EF3">
      <w:pPr>
        <w:spacing w:line="360" w:lineRule="auto"/>
      </w:pP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  <w:r>
        <w:rPr>
          <w:b/>
          <w:bCs/>
        </w:rPr>
        <w:t>Специальность, по которой проходит подготовку</w:t>
      </w:r>
    </w:p>
    <w:p w:rsidR="00FD3840" w:rsidRDefault="00FD3840" w:rsidP="00025EF3">
      <w:pPr>
        <w:autoSpaceDE w:val="0"/>
        <w:autoSpaceDN w:val="0"/>
        <w:adjustRightInd w:val="0"/>
        <w:contextualSpacing/>
        <w:rPr>
          <w:u w:val="single"/>
        </w:rPr>
      </w:pPr>
    </w:p>
    <w:p w:rsidR="00FD3840" w:rsidRPr="00102D78" w:rsidRDefault="00C54800" w:rsidP="00025EF3">
      <w:pPr>
        <w:autoSpaceDE w:val="0"/>
        <w:autoSpaceDN w:val="0"/>
        <w:adjustRightInd w:val="0"/>
        <w:contextualSpacing/>
        <w:jc w:val="center"/>
        <w:rPr>
          <w:i/>
        </w:rPr>
      </w:pPr>
      <w:r>
        <w:rPr>
          <w:rFonts w:eastAsia="HiddenHorzOCR"/>
          <w:i/>
        </w:rPr>
        <w:t>Направление группы 5.6 Исторические науки</w:t>
      </w:r>
    </w:p>
    <w:p w:rsidR="00FD3840" w:rsidRPr="00102D78" w:rsidRDefault="00FD3840" w:rsidP="00025EF3">
      <w:pPr>
        <w:autoSpaceDE w:val="0"/>
        <w:autoSpaceDN w:val="0"/>
        <w:adjustRightInd w:val="0"/>
        <w:contextualSpacing/>
        <w:jc w:val="center"/>
        <w:rPr>
          <w:i/>
        </w:rPr>
      </w:pPr>
    </w:p>
    <w:p w:rsidR="00FD3840" w:rsidRPr="00102D78" w:rsidRDefault="00C54800" w:rsidP="00025EF3">
      <w:pPr>
        <w:autoSpaceDE w:val="0"/>
        <w:autoSpaceDN w:val="0"/>
        <w:adjustRightInd w:val="0"/>
        <w:contextualSpacing/>
        <w:jc w:val="center"/>
        <w:rPr>
          <w:rFonts w:eastAsia="HiddenHorzOCR"/>
          <w:i/>
        </w:rPr>
      </w:pPr>
      <w:r>
        <w:rPr>
          <w:rFonts w:eastAsia="HiddenHorzOCR"/>
          <w:i/>
        </w:rPr>
        <w:t xml:space="preserve">Наименование направления </w:t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FD3840">
        <w:rPr>
          <w:rFonts w:eastAsia="HiddenHorzOCR"/>
          <w:i/>
        </w:rPr>
        <w:softHyphen/>
      </w:r>
      <w:r w:rsidR="00B444E5">
        <w:rPr>
          <w:rFonts w:eastAsia="HiddenHorzOCR"/>
          <w:i/>
        </w:rPr>
        <w:t>5.6.4. Этнология, антропология и этнография</w:t>
      </w:r>
    </w:p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        </w:t>
      </w:r>
    </w:p>
    <w:p w:rsidR="002B680C" w:rsidRPr="006D13CD" w:rsidRDefault="00FD3840" w:rsidP="006D13CD">
      <w:r>
        <w:rPr>
          <w:b/>
          <w:bCs/>
        </w:rPr>
        <w:t>Тема диссертации</w:t>
      </w:r>
      <w:r>
        <w:t xml:space="preserve"> </w:t>
      </w:r>
      <w:r w:rsidR="002B680C" w:rsidRPr="006D13CD">
        <w:rPr>
          <w:i/>
          <w:u w:val="single"/>
        </w:rPr>
        <w:t>«</w:t>
      </w:r>
      <w:r w:rsidR="006D13CD" w:rsidRPr="006D13CD">
        <w:rPr>
          <w:i/>
          <w:color w:val="0F172A"/>
          <w:u w:val="single"/>
        </w:rPr>
        <w:t>Японское паломничество в ракурсе антропологии путешествия</w:t>
      </w:r>
      <w:r w:rsidR="002B680C" w:rsidRPr="006D13CD">
        <w:rPr>
          <w:i/>
          <w:u w:val="single"/>
        </w:rPr>
        <w:t xml:space="preserve">» </w:t>
      </w:r>
    </w:p>
    <w:p w:rsidR="00FD3840" w:rsidRDefault="00FD3840" w:rsidP="00025EF3">
      <w:pPr>
        <w:spacing w:line="360" w:lineRule="auto"/>
        <w:rPr>
          <w:b/>
          <w:bCs/>
        </w:rPr>
      </w:pPr>
    </w:p>
    <w:p w:rsidR="00FD3840" w:rsidRPr="00025EF3" w:rsidRDefault="00FD3840" w:rsidP="00025EF3">
      <w:pPr>
        <w:spacing w:line="360" w:lineRule="auto"/>
        <w:rPr>
          <w:u w:val="single"/>
        </w:rPr>
      </w:pPr>
      <w:r>
        <w:rPr>
          <w:b/>
          <w:bCs/>
        </w:rPr>
        <w:t>Научный руководитель</w:t>
      </w:r>
      <w:r>
        <w:t xml:space="preserve"> </w:t>
      </w:r>
      <w:r w:rsidR="002B680C" w:rsidRPr="002B680C">
        <w:rPr>
          <w:i/>
          <w:iCs/>
          <w:u w:val="single"/>
        </w:rPr>
        <w:t>д.и.н. Андрей Владимирович Головнёв</w:t>
      </w:r>
    </w:p>
    <w:p w:rsidR="00FD3840" w:rsidRDefault="00FD3840" w:rsidP="00025EF3"/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 w:rsidR="003D1F4E">
        <w:rPr>
          <w:b/>
          <w:bCs/>
        </w:rPr>
        <w:t xml:space="preserve"> </w:t>
      </w: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FD3840" w:rsidRDefault="00FD3840" w:rsidP="00025EF3">
      <w:r>
        <w:t xml:space="preserve">а) Посещение лекций/семинарских занятий по базовым курсам «Иностранный язык» и «История и философия науки»; сдача кандидатских экзаменов по итогам учебного года. </w:t>
      </w:r>
    </w:p>
    <w:p w:rsidR="00FD3840" w:rsidRDefault="00FD3840" w:rsidP="00025EF3"/>
    <w:p w:rsidR="00FD3840" w:rsidRDefault="00FD3840" w:rsidP="00025EF3">
      <w:r>
        <w:t>б) Посещение занятий «Профессиональная коммуникация на иностранном языке»; по итогам – зачет.</w:t>
      </w:r>
    </w:p>
    <w:p w:rsidR="00FD3840" w:rsidRDefault="00FD3840" w:rsidP="00025EF3"/>
    <w:p w:rsidR="00FD3840" w:rsidRDefault="002B680C" w:rsidP="00025EF3">
      <w:r>
        <w:t>в</w:t>
      </w:r>
      <w:r w:rsidR="00FD3840">
        <w:t xml:space="preserve">) Посещение занятий факультатива «Перевод специализированных текстов»; по итогам  – зачет. </w:t>
      </w:r>
    </w:p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2. Научно-исследовательская работа (подготовка диссертационной работы):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BD6800" w:rsidRPr="00BD6800" w:rsidRDefault="00BD6800" w:rsidP="00BD6800">
      <w:pPr>
        <w:rPr>
          <w:rFonts w:ascii="Times" w:hAnsi="Times" w:cs="Tahoma"/>
          <w:b/>
          <w:bCs/>
          <w:color w:val="000000"/>
        </w:rPr>
      </w:pPr>
      <w:r>
        <w:t>Ноябрь 2023 – январь 2024 обсуждение с научным руководителем и дальнейшая формулировка и уточнение темы диссертационного исследования;</w:t>
      </w:r>
    </w:p>
    <w:p w:rsidR="00CD169E" w:rsidRDefault="00CD169E" w:rsidP="00137D4B">
      <w:pPr>
        <w:jc w:val="both"/>
      </w:pPr>
      <w:r>
        <w:t xml:space="preserve">Ноябрь 2023 – июнь 2024 </w:t>
      </w:r>
      <w:r w:rsidR="00083D21">
        <w:t xml:space="preserve">Подготовительная работа в Российской национальной библиотеке и библиотеке МАЭ РАН в Санкт-Петербурге, </w:t>
      </w:r>
      <w:r>
        <w:t>знакомство с корпусом литературы по антропологии путешествия</w:t>
      </w:r>
      <w:r w:rsidR="00083D21">
        <w:t>; определение методологии, формулировка целей</w:t>
      </w:r>
      <w:r w:rsidR="00137D4B">
        <w:t>, з</w:t>
      </w:r>
      <w:r w:rsidR="00083D21">
        <w:t>адач и основных гипотез работы</w:t>
      </w:r>
      <w:r w:rsidR="00137D4B">
        <w:t>;</w:t>
      </w:r>
    </w:p>
    <w:p w:rsidR="00083D21" w:rsidRDefault="00083D21" w:rsidP="00137D4B">
      <w:pPr>
        <w:jc w:val="both"/>
      </w:pPr>
      <w:r>
        <w:t xml:space="preserve">К концу года планируется написание </w:t>
      </w:r>
      <w:r w:rsidR="00137D4B">
        <w:t>основной информации в вводной части</w:t>
      </w:r>
      <w:r>
        <w:t xml:space="preserve"> </w:t>
      </w:r>
      <w:r w:rsidR="00AC135B">
        <w:t>и начал</w:t>
      </w:r>
      <w:r w:rsidR="00137D4B">
        <w:t>а</w:t>
      </w:r>
      <w:r w:rsidR="00AC135B">
        <w:t xml:space="preserve"> первой главы диссертации</w:t>
      </w:r>
      <w:r>
        <w:t>.</w:t>
      </w:r>
    </w:p>
    <w:p w:rsidR="00CD169E" w:rsidRDefault="00CD169E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6F4CE6" w:rsidRPr="00727B3C" w:rsidRDefault="006F4CE6" w:rsidP="006F4CE6">
      <w:pPr>
        <w:pStyle w:val="headerbreadcrumbitem"/>
        <w:shd w:val="clear" w:color="auto" w:fill="FFFFFF"/>
        <w:spacing w:before="0" w:beforeAutospacing="0" w:after="0" w:afterAutospacing="0" w:line="276" w:lineRule="auto"/>
        <w:jc w:val="both"/>
        <w:rPr>
          <w:rStyle w:val="breadcrumbcurrent"/>
          <w:color w:val="000000"/>
        </w:rPr>
      </w:pPr>
      <w:r w:rsidRPr="00727B3C">
        <w:rPr>
          <w:color w:val="000000"/>
        </w:rPr>
        <w:t xml:space="preserve">Февраль 2024 – участие в </w:t>
      </w:r>
      <w:r w:rsidRPr="00727B3C">
        <w:rPr>
          <w:rStyle w:val="breadcrumbcurrent"/>
          <w:color w:val="000000"/>
        </w:rPr>
        <w:t>Зимней школе «Антропология в общенаучном контексте: междисциплинарное взаимодействие и взаимообогащение» (НИУ ВШЭ).</w:t>
      </w:r>
    </w:p>
    <w:p w:rsidR="007F7EC2" w:rsidRPr="00727B3C" w:rsidRDefault="007F7EC2" w:rsidP="006F4CE6">
      <w:pPr>
        <w:pStyle w:val="headerbreadcrumbite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727B3C">
        <w:rPr>
          <w:color w:val="000000"/>
        </w:rPr>
        <w:t>Февраль 2024 – участие в 26-й ежегодной конференции «История и культура Японии»;</w:t>
      </w:r>
    </w:p>
    <w:p w:rsidR="00A91F73" w:rsidRPr="00727B3C" w:rsidRDefault="00A91F73" w:rsidP="006F4CE6">
      <w:pPr>
        <w:spacing w:line="276" w:lineRule="auto"/>
        <w:jc w:val="both"/>
        <w:rPr>
          <w:color w:val="000000"/>
        </w:rPr>
      </w:pPr>
      <w:r w:rsidRPr="00727B3C">
        <w:rPr>
          <w:color w:val="000000"/>
        </w:rPr>
        <w:t xml:space="preserve">Март 2024 – участие в </w:t>
      </w:r>
      <w:r w:rsidRPr="00727B3C">
        <w:rPr>
          <w:bCs/>
          <w:color w:val="000000"/>
          <w:shd w:val="clear" w:color="auto" w:fill="FFFFFF"/>
        </w:rPr>
        <w:t>XII научной конференции «Антропология. Фольклористика. Социолингвистика»;</w:t>
      </w:r>
    </w:p>
    <w:p w:rsidR="00F72DE7" w:rsidRPr="00727B3C" w:rsidRDefault="007F7EC2" w:rsidP="006F4CE6">
      <w:pPr>
        <w:spacing w:line="276" w:lineRule="auto"/>
        <w:jc w:val="both"/>
        <w:rPr>
          <w:color w:val="000000"/>
        </w:rPr>
      </w:pPr>
      <w:r w:rsidRPr="00727B3C">
        <w:rPr>
          <w:color w:val="000000"/>
        </w:rPr>
        <w:t xml:space="preserve"> В течение второго года подготовки планируется минимум одна этнографическая экспедиция</w:t>
      </w:r>
      <w:r w:rsidR="00BD6800">
        <w:rPr>
          <w:color w:val="000000"/>
        </w:rPr>
        <w:t xml:space="preserve"> в качестве ассистента-наблюдателя</w:t>
      </w:r>
      <w:r w:rsidR="00F72DE7" w:rsidRPr="00727B3C">
        <w:rPr>
          <w:color w:val="000000"/>
        </w:rPr>
        <w:t>;</w:t>
      </w:r>
    </w:p>
    <w:p w:rsidR="00F72DE7" w:rsidRPr="00727B3C" w:rsidRDefault="00F72DE7" w:rsidP="006F4CE6">
      <w:pPr>
        <w:spacing w:line="276" w:lineRule="auto"/>
        <w:jc w:val="both"/>
        <w:rPr>
          <w:color w:val="000000"/>
        </w:rPr>
      </w:pPr>
      <w:r w:rsidRPr="00727B3C">
        <w:rPr>
          <w:color w:val="000000"/>
        </w:rPr>
        <w:t>Участие в летней антропологической школе (РГГУ/ЕУ/ИАЭ РАН/ВШЭ).</w:t>
      </w:r>
    </w:p>
    <w:p w:rsidR="00A91F73" w:rsidRDefault="00A91F73" w:rsidP="007F7EC2"/>
    <w:p w:rsidR="007F7EC2" w:rsidRDefault="007F7EC2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D237F6" w:rsidRDefault="00D237F6" w:rsidP="00D237F6">
      <w:r>
        <w:t>Публикация результатов анализа полевых материалов, в том числе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</w:t>
      </w:r>
      <w:r w:rsidRPr="00235761">
        <w:t xml:space="preserve"> </w:t>
      </w:r>
      <w:r>
        <w:t>г.</w:t>
      </w:r>
    </w:p>
    <w:p w:rsidR="00FD3840" w:rsidRDefault="002B680C" w:rsidP="002B680C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 w:rsidR="00FD3840">
        <w:rPr>
          <w:b/>
          <w:bCs/>
          <w:caps/>
        </w:rPr>
        <w:lastRenderedPageBreak/>
        <w:t>Рабочий план ВТОРОГО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 w:rsidR="003D1F4E">
        <w:rPr>
          <w:b/>
          <w:bCs/>
        </w:rPr>
        <w:t xml:space="preserve"> </w:t>
      </w: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FD3840" w:rsidRDefault="00FD3840" w:rsidP="00025EF3">
      <w:r>
        <w:t xml:space="preserve">а) Посещение лекций/семинарских занятий по базовому курсу «История антропологических учений»; сдача кандидатского экзамена по итогам учебного года. </w:t>
      </w:r>
    </w:p>
    <w:p w:rsidR="00FD3840" w:rsidRDefault="00FD3840" w:rsidP="00025EF3"/>
    <w:p w:rsidR="00FD3840" w:rsidRDefault="00FD3840" w:rsidP="00025EF3">
      <w:r>
        <w:t>б) Посещение занятий:</w:t>
      </w:r>
    </w:p>
    <w:p w:rsidR="00FD3840" w:rsidRDefault="00FD3840" w:rsidP="00025EF3">
      <w:r>
        <w:t>«Актуальные проблемы современной этнологии и антропологии»; по итогам – экзамен.</w:t>
      </w:r>
    </w:p>
    <w:p w:rsidR="00FD3840" w:rsidRDefault="00FD3840" w:rsidP="00025EF3">
      <w:r>
        <w:t>«Педагогика и методика преподавания в высшей школе»; по итогам – зачет с оценкой.</w:t>
      </w:r>
    </w:p>
    <w:p w:rsidR="00FD3840" w:rsidRDefault="00FD3840" w:rsidP="00025EF3">
      <w:r>
        <w:t>«Теория и методика полевых этнографических исследований»; по итогам – зачет с оценкой.</w:t>
      </w:r>
    </w:p>
    <w:p w:rsidR="00FD3840" w:rsidRDefault="00FD3840" w:rsidP="00025EF3"/>
    <w:p w:rsidR="00FD3840" w:rsidRDefault="00FD3840" w:rsidP="00025EF3">
      <w:r>
        <w:t>в) Отчет по Научно-исследовательской практике</w:t>
      </w:r>
      <w:r w:rsidR="002B680C">
        <w:t>.</w:t>
      </w:r>
      <w:r>
        <w:t xml:space="preserve"> </w:t>
      </w:r>
    </w:p>
    <w:p w:rsidR="00FD3840" w:rsidRPr="00D71E5B" w:rsidRDefault="00FD3840" w:rsidP="00025EF3">
      <w:pPr>
        <w:rPr>
          <w:bCs/>
        </w:rPr>
      </w:pPr>
    </w:p>
    <w:p w:rsidR="00FD3840" w:rsidRDefault="00FD3840" w:rsidP="00025EF3">
      <w:pPr>
        <w:rPr>
          <w:b/>
          <w:bCs/>
        </w:rPr>
      </w:pPr>
      <w:r>
        <w:rPr>
          <w:b/>
          <w:bCs/>
        </w:rPr>
        <w:t>2. Научно-исследовательская работа (подготовка диссертационной работы):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FD3840" w:rsidRDefault="00D7799F" w:rsidP="00025EF3">
      <w:pPr>
        <w:rPr>
          <w:bCs/>
          <w:iCs/>
        </w:rPr>
      </w:pPr>
      <w:r>
        <w:rPr>
          <w:bCs/>
          <w:iCs/>
        </w:rPr>
        <w:t>Октябрь 2024 – май 2025 о</w:t>
      </w:r>
      <w:r w:rsidRPr="00D7799F">
        <w:rPr>
          <w:bCs/>
          <w:iCs/>
        </w:rPr>
        <w:t>бучение</w:t>
      </w:r>
      <w:r>
        <w:rPr>
          <w:bCs/>
          <w:iCs/>
        </w:rPr>
        <w:t xml:space="preserve"> в качестве вольнослушателя на курсе «Антропология религии» на факультете антропологии Европейского университета в Санкт-Петербурге;</w:t>
      </w:r>
    </w:p>
    <w:p w:rsidR="00553B58" w:rsidRDefault="00553B58" w:rsidP="00025EF3">
      <w:pPr>
        <w:rPr>
          <w:bCs/>
          <w:iCs/>
        </w:rPr>
      </w:pPr>
      <w:r>
        <w:t>Анализ полевых материалов</w:t>
      </w:r>
      <w:r w:rsidR="00A91F73">
        <w:t xml:space="preserve"> из полевой работы в Японии </w:t>
      </w:r>
      <w:r>
        <w:t>– текстов интервью, полевого дневника, визуальных данных</w:t>
      </w:r>
      <w:r w:rsidR="00137D4B">
        <w:t>;</w:t>
      </w:r>
    </w:p>
    <w:p w:rsidR="00553B58" w:rsidRPr="005E5820" w:rsidRDefault="00553B58" w:rsidP="00553B58">
      <w:pPr>
        <w:jc w:val="both"/>
      </w:pPr>
      <w:r>
        <w:t>К концу года планируется завершение написания первой и второй главы.</w:t>
      </w:r>
    </w:p>
    <w:p w:rsidR="00D7799F" w:rsidRPr="00F1695F" w:rsidRDefault="00D7799F" w:rsidP="00025EF3">
      <w:pPr>
        <w:rPr>
          <w:bCs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Pr="00AD2936" w:rsidRDefault="00FD3840" w:rsidP="00025EF3">
      <w:pPr>
        <w:ind w:left="708"/>
        <w:rPr>
          <w:b/>
          <w:bCs/>
          <w:i/>
          <w:iCs/>
          <w:color w:val="000000"/>
        </w:rPr>
      </w:pPr>
      <w:r>
        <w:rPr>
          <w:b/>
          <w:bCs/>
          <w:i/>
          <w:iCs/>
        </w:rPr>
        <w:t xml:space="preserve">б) </w:t>
      </w:r>
      <w:r w:rsidRPr="00AD2936">
        <w:rPr>
          <w:b/>
          <w:bCs/>
          <w:i/>
          <w:iCs/>
          <w:color w:val="000000"/>
        </w:rPr>
        <w:t xml:space="preserve">экспериментальная (практическая) работа: </w:t>
      </w:r>
    </w:p>
    <w:p w:rsidR="00553B58" w:rsidRPr="00AD2936" w:rsidRDefault="00553B58" w:rsidP="00553B58">
      <w:pPr>
        <w:rPr>
          <w:color w:val="000000"/>
        </w:rPr>
      </w:pPr>
      <w:r w:rsidRPr="00AD2936">
        <w:rPr>
          <w:color w:val="000000"/>
        </w:rPr>
        <w:t xml:space="preserve">Ноябрь 2024 – участие в </w:t>
      </w:r>
      <w:r w:rsidRPr="00AD2936">
        <w:rPr>
          <w:color w:val="000000"/>
          <w:shd w:val="clear" w:color="auto" w:fill="FFFFFF"/>
        </w:rPr>
        <w:t xml:space="preserve">Конференции молодых ученых </w:t>
      </w:r>
      <w:r w:rsidR="00F72DE7" w:rsidRPr="00AD2936">
        <w:rPr>
          <w:color w:val="000000"/>
          <w:shd w:val="clear" w:color="auto" w:fill="FFFFFF"/>
        </w:rPr>
        <w:t>«</w:t>
      </w:r>
      <w:r w:rsidRPr="00AD2936">
        <w:rPr>
          <w:color w:val="000000"/>
          <w:shd w:val="clear" w:color="auto" w:fill="FFFFFF"/>
        </w:rPr>
        <w:t>Актуальные вопросы этнологии и антропологии</w:t>
      </w:r>
      <w:r w:rsidR="00F72DE7" w:rsidRPr="00AD2936">
        <w:rPr>
          <w:color w:val="000000"/>
          <w:shd w:val="clear" w:color="auto" w:fill="FFFFFF"/>
        </w:rPr>
        <w:t>»</w:t>
      </w:r>
      <w:r w:rsidR="007F7EC2" w:rsidRPr="00AD2936">
        <w:rPr>
          <w:color w:val="000000"/>
        </w:rPr>
        <w:t>;</w:t>
      </w:r>
    </w:p>
    <w:p w:rsidR="007F7EC2" w:rsidRDefault="007F7EC2" w:rsidP="00553B58">
      <w:pPr>
        <w:rPr>
          <w:color w:val="000000"/>
        </w:rPr>
      </w:pPr>
      <w:r w:rsidRPr="00AD2936">
        <w:rPr>
          <w:color w:val="000000"/>
        </w:rPr>
        <w:t xml:space="preserve">Декабрь 2024 </w:t>
      </w:r>
      <w:r w:rsidRPr="007F7EC2">
        <w:rPr>
          <w:color w:val="000000"/>
        </w:rPr>
        <w:t>–</w:t>
      </w:r>
      <w:r w:rsidRPr="00AD2936">
        <w:rPr>
          <w:color w:val="000000"/>
        </w:rPr>
        <w:t xml:space="preserve"> </w:t>
      </w:r>
      <w:r w:rsidRPr="007F7EC2">
        <w:rPr>
          <w:color w:val="000000"/>
        </w:rPr>
        <w:t>участие в XVI</w:t>
      </w:r>
      <w:r w:rsidRPr="007F7EC2">
        <w:rPr>
          <w:color w:val="000000"/>
          <w:lang w:val="en-US"/>
        </w:rPr>
        <w:t>I</w:t>
      </w:r>
      <w:r w:rsidRPr="007F7EC2">
        <w:rPr>
          <w:color w:val="000000"/>
        </w:rPr>
        <w:t xml:space="preserve"> ежегодной конференции Ассоциации японоведов</w:t>
      </w:r>
      <w:r>
        <w:rPr>
          <w:color w:val="000000"/>
        </w:rPr>
        <w:t>;</w:t>
      </w:r>
    </w:p>
    <w:p w:rsidR="007F7EC2" w:rsidRPr="007F7EC2" w:rsidRDefault="007F7EC2" w:rsidP="00553B58">
      <w:r w:rsidRPr="007F7EC2">
        <w:rPr>
          <w:color w:val="000000"/>
        </w:rPr>
        <w:t>Февраль 202</w:t>
      </w:r>
      <w:r>
        <w:rPr>
          <w:color w:val="000000"/>
        </w:rPr>
        <w:t>5</w:t>
      </w:r>
      <w:r w:rsidRPr="007F7EC2">
        <w:rPr>
          <w:color w:val="000000"/>
        </w:rPr>
        <w:t xml:space="preserve"> – участие в 26-й ежегодной конференции «История и культура Японии»;</w:t>
      </w:r>
    </w:p>
    <w:p w:rsidR="00FD3840" w:rsidRDefault="00D7799F" w:rsidP="00D7799F">
      <w:r w:rsidRPr="00AD2936">
        <w:rPr>
          <w:color w:val="000000"/>
        </w:rPr>
        <w:t>В течение второго</w:t>
      </w:r>
      <w:r>
        <w:t xml:space="preserve"> года подготовки</w:t>
      </w:r>
      <w:r w:rsidR="00190E48">
        <w:t xml:space="preserve"> </w:t>
      </w:r>
      <w:r>
        <w:t>планируется п</w:t>
      </w:r>
      <w:r w:rsidRPr="00B71BA9">
        <w:t>олевая работа в</w:t>
      </w:r>
      <w:r>
        <w:t xml:space="preserve"> Японии</w:t>
      </w:r>
      <w:r w:rsidR="00190E48">
        <w:t xml:space="preserve"> по гранту для аспирантов от Японского фонда</w:t>
      </w:r>
      <w:r>
        <w:t>.</w:t>
      </w:r>
    </w:p>
    <w:p w:rsidR="00D7799F" w:rsidRDefault="00D7799F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D237F6" w:rsidRDefault="00D237F6" w:rsidP="00D237F6">
      <w:r>
        <w:t>Публикация результатов анализа полевых материалов, в том числе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2B680C" w:rsidRDefault="002B680C" w:rsidP="00025EF3">
      <w:pPr>
        <w:rPr>
          <w:b/>
          <w:bCs/>
        </w:rPr>
      </w:pPr>
    </w:p>
    <w:p w:rsidR="002B680C" w:rsidRDefault="002B680C" w:rsidP="00025EF3">
      <w:pPr>
        <w:rPr>
          <w:b/>
          <w:bCs/>
        </w:rPr>
      </w:pPr>
    </w:p>
    <w:p w:rsidR="002B680C" w:rsidRDefault="002B680C" w:rsidP="00025EF3">
      <w:pPr>
        <w:rPr>
          <w:b/>
          <w:bCs/>
        </w:rPr>
      </w:pPr>
    </w:p>
    <w:p w:rsidR="00FD3840" w:rsidRDefault="002B680C" w:rsidP="00025EF3">
      <w:pPr>
        <w:rPr>
          <w:b/>
          <w:bCs/>
        </w:rPr>
      </w:pPr>
      <w:r>
        <w:rPr>
          <w:b/>
          <w:bCs/>
        </w:rPr>
        <w:t xml:space="preserve"> </w:t>
      </w:r>
    </w:p>
    <w:p w:rsidR="00FD3840" w:rsidRPr="002B680C" w:rsidRDefault="00FD3840" w:rsidP="00025EF3">
      <w:r>
        <w:t xml:space="preserve"> 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</w:t>
      </w:r>
      <w:r w:rsidRPr="00235761">
        <w:t xml:space="preserve"> </w:t>
      </w:r>
      <w:r>
        <w:t>г.</w:t>
      </w:r>
    </w:p>
    <w:p w:rsidR="00FD3840" w:rsidRPr="002B680C" w:rsidRDefault="002B680C" w:rsidP="002B680C">
      <w:pPr>
        <w:jc w:val="center"/>
      </w:pPr>
      <w:r>
        <w:br w:type="page"/>
      </w:r>
      <w:r w:rsidR="00FD3840">
        <w:rPr>
          <w:b/>
          <w:bCs/>
          <w:caps/>
        </w:rPr>
        <w:lastRenderedPageBreak/>
        <w:t>Рабочий план ТРЕТЬЕГО года подготовки</w:t>
      </w:r>
    </w:p>
    <w:p w:rsidR="00FD3840" w:rsidRDefault="00FD3840" w:rsidP="00025EF3"/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 w:rsidR="003D1F4E">
        <w:rPr>
          <w:b/>
          <w:bCs/>
        </w:rPr>
        <w:t xml:space="preserve"> </w:t>
      </w:r>
      <w:r>
        <w:rPr>
          <w:b/>
          <w:bCs/>
        </w:rPr>
        <w:t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</w:t>
      </w:r>
    </w:p>
    <w:p w:rsidR="00FD3840" w:rsidRDefault="00FD3840" w:rsidP="00025EF3"/>
    <w:p w:rsidR="00FD3840" w:rsidRDefault="00FD3840" w:rsidP="00025EF3">
      <w:r>
        <w:t xml:space="preserve">а) Прохождение «Педагогической практики»; по итогам – зачет. </w:t>
      </w:r>
    </w:p>
    <w:p w:rsidR="00FD3840" w:rsidRDefault="00FD3840" w:rsidP="00025EF3"/>
    <w:p w:rsidR="00FD3840" w:rsidRDefault="00FD3840" w:rsidP="00025EF3">
      <w:r>
        <w:t xml:space="preserve">б) Сдача государственного экзамена. </w:t>
      </w:r>
    </w:p>
    <w:p w:rsidR="00FD3840" w:rsidRDefault="00FD3840" w:rsidP="00025EF3"/>
    <w:p w:rsidR="00FD3840" w:rsidRDefault="00FD3840" w:rsidP="00025EF3">
      <w:r>
        <w:t>в) Защита выпускной квалификационной работы (диссертационной работы)</w:t>
      </w:r>
      <w:r w:rsidR="002B680C">
        <w:t>.</w:t>
      </w:r>
    </w:p>
    <w:p w:rsidR="00FD3840" w:rsidRPr="00D71E5B" w:rsidRDefault="00FD3840" w:rsidP="00025EF3">
      <w:pPr>
        <w:rPr>
          <w:bCs/>
        </w:rPr>
      </w:pPr>
    </w:p>
    <w:p w:rsidR="00FD3840" w:rsidRDefault="00FD3840" w:rsidP="00025EF3">
      <w:pPr>
        <w:rPr>
          <w:b/>
          <w:bCs/>
        </w:rPr>
      </w:pPr>
      <w:r>
        <w:rPr>
          <w:b/>
          <w:bCs/>
        </w:rPr>
        <w:t>2. Научно-исследовательская работа (подготовка диссертационной работы):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137D4B" w:rsidRDefault="00137D4B" w:rsidP="00137D4B">
      <w:pPr>
        <w:jc w:val="both"/>
      </w:pPr>
      <w:r>
        <w:t>Обобщение и систематизация материалов полевого исследования. Разработка аналитической модели для полученных в ходе полевой работы данных;</w:t>
      </w:r>
    </w:p>
    <w:p w:rsidR="00137D4B" w:rsidRDefault="00137D4B" w:rsidP="00137D4B">
      <w:pPr>
        <w:jc w:val="both"/>
      </w:pPr>
      <w:r>
        <w:t xml:space="preserve">Результат работы – </w:t>
      </w:r>
      <w:r w:rsidR="00F72DE7">
        <w:t xml:space="preserve">завершение написания третьей главы, завершение </w:t>
      </w:r>
      <w:r>
        <w:t>написани</w:t>
      </w:r>
      <w:r w:rsidR="00F72DE7">
        <w:t>я</w:t>
      </w:r>
      <w:r>
        <w:t xml:space="preserve"> вводной части диссертации с теоретическим разделом, подготовка окончательного текста диссертации и автореферата.</w:t>
      </w: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553B58" w:rsidRDefault="00553B58" w:rsidP="00553B58">
      <w:pPr>
        <w:rPr>
          <w:color w:val="000000"/>
        </w:rPr>
      </w:pPr>
      <w:r w:rsidRPr="00553B58">
        <w:rPr>
          <w:color w:val="000000"/>
        </w:rPr>
        <w:t>Ноябрь 202</w:t>
      </w:r>
      <w:r>
        <w:rPr>
          <w:color w:val="000000"/>
        </w:rPr>
        <w:t>5</w:t>
      </w:r>
      <w:r w:rsidRPr="00553B58">
        <w:rPr>
          <w:color w:val="000000"/>
        </w:rPr>
        <w:t xml:space="preserve"> – участие в </w:t>
      </w:r>
      <w:r w:rsidRPr="00553B58">
        <w:rPr>
          <w:color w:val="000000"/>
          <w:shd w:val="clear" w:color="auto" w:fill="FFFFFF"/>
        </w:rPr>
        <w:t xml:space="preserve">Конференции молодых ученых </w:t>
      </w:r>
      <w:r w:rsidR="00F72DE7">
        <w:rPr>
          <w:color w:val="000000"/>
          <w:shd w:val="clear" w:color="auto" w:fill="FFFFFF"/>
        </w:rPr>
        <w:t>«</w:t>
      </w:r>
      <w:r w:rsidRPr="00553B58">
        <w:rPr>
          <w:color w:val="000000"/>
          <w:shd w:val="clear" w:color="auto" w:fill="FFFFFF"/>
        </w:rPr>
        <w:t>Актуальные вопросы этнологии и антропологии</w:t>
      </w:r>
      <w:r w:rsidR="00F72DE7">
        <w:rPr>
          <w:color w:val="000000"/>
          <w:shd w:val="clear" w:color="auto" w:fill="FFFFFF"/>
        </w:rPr>
        <w:t>»</w:t>
      </w:r>
      <w:r w:rsidRPr="00553B58">
        <w:rPr>
          <w:color w:val="000000"/>
        </w:rPr>
        <w:t>.</w:t>
      </w:r>
    </w:p>
    <w:p w:rsidR="007F7EC2" w:rsidRDefault="007F7EC2" w:rsidP="007F7EC2">
      <w:pPr>
        <w:rPr>
          <w:color w:val="000000"/>
        </w:rPr>
      </w:pPr>
      <w:r w:rsidRPr="007F7EC2">
        <w:rPr>
          <w:color w:val="000000"/>
        </w:rPr>
        <w:t>Декабрь 202</w:t>
      </w:r>
      <w:r>
        <w:rPr>
          <w:color w:val="000000"/>
        </w:rPr>
        <w:t>5</w:t>
      </w:r>
      <w:r w:rsidRPr="007F7EC2">
        <w:rPr>
          <w:color w:val="000000"/>
        </w:rPr>
        <w:t xml:space="preserve"> </w:t>
      </w:r>
      <w:r w:rsidRPr="00553B58">
        <w:rPr>
          <w:color w:val="000000"/>
        </w:rPr>
        <w:t>–</w:t>
      </w:r>
      <w:r w:rsidRPr="007F7EC2">
        <w:rPr>
          <w:color w:val="000000"/>
        </w:rPr>
        <w:t xml:space="preserve"> участие в XVI</w:t>
      </w:r>
      <w:r w:rsidRPr="007F7EC2">
        <w:rPr>
          <w:color w:val="000000"/>
          <w:lang w:val="en-US"/>
        </w:rPr>
        <w:t>II</w:t>
      </w:r>
      <w:r w:rsidRPr="007F7EC2">
        <w:rPr>
          <w:color w:val="000000"/>
        </w:rPr>
        <w:t xml:space="preserve"> ежегодной конференции Ассоциации японоведов</w:t>
      </w:r>
      <w:r>
        <w:rPr>
          <w:color w:val="000000"/>
        </w:rPr>
        <w:t>;</w:t>
      </w:r>
    </w:p>
    <w:p w:rsidR="007F7EC2" w:rsidRPr="007F7EC2" w:rsidRDefault="007F7EC2" w:rsidP="00553B58">
      <w:r w:rsidRPr="007F7EC2">
        <w:rPr>
          <w:color w:val="000000"/>
        </w:rPr>
        <w:t>Февраль 202</w:t>
      </w:r>
      <w:r>
        <w:rPr>
          <w:color w:val="000000"/>
        </w:rPr>
        <w:t>6</w:t>
      </w:r>
      <w:r w:rsidRPr="007F7EC2">
        <w:rPr>
          <w:color w:val="000000"/>
        </w:rPr>
        <w:t xml:space="preserve"> – участие в 26-й ежегодной конференции «История и культура Японии»;</w:t>
      </w:r>
    </w:p>
    <w:p w:rsidR="003B6974" w:rsidRPr="00E41DE4" w:rsidRDefault="003B6974" w:rsidP="003B6974">
      <w:r w:rsidRPr="003B6974">
        <w:rPr>
          <w:color w:val="000000"/>
        </w:rPr>
        <w:t xml:space="preserve">В течение </w:t>
      </w:r>
      <w:r>
        <w:rPr>
          <w:color w:val="000000"/>
        </w:rPr>
        <w:t>третьего</w:t>
      </w:r>
      <w:r>
        <w:t xml:space="preserve"> года подготовки планируется п</w:t>
      </w:r>
      <w:r w:rsidRPr="00B71BA9">
        <w:t>олевая работа в</w:t>
      </w:r>
      <w:r>
        <w:t xml:space="preserve"> Японии по гранту для аспирантов от Японского фонда.</w:t>
      </w:r>
    </w:p>
    <w:p w:rsidR="00FD3840" w:rsidRDefault="00FD3840" w:rsidP="00025EF3">
      <w:pPr>
        <w:ind w:left="708"/>
      </w:pPr>
    </w:p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D237F6" w:rsidRDefault="00D237F6" w:rsidP="00D237F6">
      <w:r>
        <w:t>Публикация результатов анализа полевых материалов, в том числе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Pr="00D706F3" w:rsidRDefault="00FD3840" w:rsidP="00025EF3">
      <w:pPr>
        <w:rPr>
          <w:bCs/>
          <w:iCs/>
          <w:u w:val="single"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2B680C" w:rsidRDefault="002B680C" w:rsidP="00025EF3"/>
    <w:p w:rsidR="00FD3840" w:rsidRDefault="00FD3840" w:rsidP="00025EF3">
      <w:pPr>
        <w:rPr>
          <w:b/>
          <w:bCs/>
          <w:i/>
          <w:iCs/>
        </w:rPr>
      </w:pPr>
    </w:p>
    <w:p w:rsidR="002B680C" w:rsidRDefault="002B680C" w:rsidP="00025EF3">
      <w:pPr>
        <w:rPr>
          <w:b/>
          <w:bCs/>
          <w:i/>
          <w:iCs/>
        </w:rPr>
      </w:pPr>
    </w:p>
    <w:p w:rsidR="002B680C" w:rsidRDefault="002B680C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</w:t>
      </w:r>
      <w:r w:rsidRPr="00235761">
        <w:t xml:space="preserve"> </w:t>
      </w:r>
      <w:r>
        <w:t>г.</w:t>
      </w:r>
    </w:p>
    <w:p w:rsidR="009733CA" w:rsidRDefault="009733CA" w:rsidP="00025EF3">
      <w:pPr>
        <w:pStyle w:val="4"/>
        <w:jc w:val="right"/>
        <w:rPr>
          <w:b w:val="0"/>
          <w:bCs w:val="0"/>
          <w:caps w:val="0"/>
          <w:sz w:val="24"/>
        </w:rPr>
      </w:pPr>
    </w:p>
    <w:p w:rsidR="009733CA" w:rsidRDefault="009733CA" w:rsidP="002B680C">
      <w:pPr>
        <w:jc w:val="center"/>
        <w:rPr>
          <w:b/>
        </w:rPr>
      </w:pPr>
    </w:p>
    <w:p w:rsidR="009733CA" w:rsidRDefault="009733CA" w:rsidP="002B680C">
      <w:pPr>
        <w:jc w:val="center"/>
        <w:rPr>
          <w:b/>
        </w:rPr>
      </w:pPr>
    </w:p>
    <w:p w:rsidR="009733CA" w:rsidRDefault="009733CA" w:rsidP="002B680C">
      <w:pPr>
        <w:jc w:val="center"/>
        <w:rPr>
          <w:b/>
        </w:rPr>
      </w:pPr>
    </w:p>
    <w:p w:rsidR="00FD3840" w:rsidRPr="002B680C" w:rsidRDefault="002B680C" w:rsidP="002B680C">
      <w:pPr>
        <w:jc w:val="center"/>
        <w:rPr>
          <w:b/>
        </w:rPr>
      </w:pPr>
      <w:bookmarkStart w:id="0" w:name="_GoBack"/>
      <w:bookmarkEnd w:id="0"/>
      <w:r w:rsidRPr="002B680C">
        <w:rPr>
          <w:b/>
        </w:rPr>
        <w:lastRenderedPageBreak/>
        <w:t>ОБЩИЙ ПЛАН РАБОТЫ</w:t>
      </w:r>
    </w:p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1.</w:t>
      </w:r>
      <w:r>
        <w:t xml:space="preserve"> </w:t>
      </w:r>
      <w:r>
        <w:rPr>
          <w:b/>
          <w:bCs/>
        </w:rPr>
        <w:t xml:space="preserve">Освоение основной профессиональной образовательной программы высшего образования – программа подготовки научно-педагогических кадров в аспирантуре «Этнография. Этнология. Культурная антропология» и сдача кандидатского (минимума/максимума) экзамена. </w:t>
      </w:r>
    </w:p>
    <w:p w:rsidR="00FD3840" w:rsidRDefault="00FD3840" w:rsidP="00025EF3"/>
    <w:p w:rsidR="00FD3840" w:rsidRDefault="00FD3840" w:rsidP="00025EF3">
      <w:pPr>
        <w:rPr>
          <w:bCs/>
        </w:rPr>
      </w:pPr>
      <w:r>
        <w:t xml:space="preserve">а) Основная образовательная программа «Этнография. Этнология. Культурная антропология» </w:t>
      </w:r>
      <w:r>
        <w:rPr>
          <w:b/>
          <w:bCs/>
        </w:rPr>
        <w:t xml:space="preserve">– </w:t>
      </w:r>
      <w:r w:rsidRPr="0045118A">
        <w:rPr>
          <w:bCs/>
        </w:rPr>
        <w:t>см.</w:t>
      </w:r>
      <w:r>
        <w:rPr>
          <w:bCs/>
        </w:rPr>
        <w:t xml:space="preserve"> Приложение № 1</w:t>
      </w:r>
      <w:r>
        <w:rPr>
          <w:b/>
          <w:bCs/>
        </w:rPr>
        <w:t xml:space="preserve"> </w:t>
      </w:r>
      <w:r w:rsidRPr="0045118A">
        <w:rPr>
          <w:bCs/>
        </w:rPr>
        <w:t>«</w:t>
      </w:r>
      <w:r>
        <w:rPr>
          <w:bCs/>
        </w:rPr>
        <w:t>Рабочий учебный план</w:t>
      </w:r>
      <w:r w:rsidRPr="0045118A">
        <w:rPr>
          <w:bCs/>
        </w:rPr>
        <w:t>»</w:t>
      </w:r>
      <w:r>
        <w:rPr>
          <w:bCs/>
        </w:rPr>
        <w:t xml:space="preserve"> подготовки аспиранта. </w:t>
      </w:r>
    </w:p>
    <w:p w:rsidR="00FD3840" w:rsidRDefault="00FD3840" w:rsidP="00025EF3">
      <w:pPr>
        <w:rPr>
          <w:bCs/>
        </w:rPr>
      </w:pPr>
    </w:p>
    <w:p w:rsidR="00FD3840" w:rsidRPr="00034363" w:rsidRDefault="00FD3840" w:rsidP="00025EF3">
      <w:pPr>
        <w:rPr>
          <w:bCs/>
        </w:rPr>
      </w:pPr>
      <w:r>
        <w:rPr>
          <w:bCs/>
        </w:rPr>
        <w:t xml:space="preserve">б) Программа кандидатского экзамена по специальной дисциплине </w:t>
      </w:r>
      <w:r>
        <w:rPr>
          <w:b/>
          <w:bCs/>
        </w:rPr>
        <w:t xml:space="preserve">– </w:t>
      </w:r>
      <w:r w:rsidRPr="00034363">
        <w:rPr>
          <w:bCs/>
        </w:rPr>
        <w:t>см. Приказ об утверждении локальных нормативных актов по аспирантуре № 46осн от 14.10.2014</w:t>
      </w:r>
      <w:r>
        <w:rPr>
          <w:bCs/>
        </w:rPr>
        <w:t xml:space="preserve">. Электронный ресурс: </w:t>
      </w:r>
      <w:hyperlink r:id="rId8" w:history="1">
        <w:r w:rsidRPr="00613F4C">
          <w:rPr>
            <w:rStyle w:val="a3"/>
            <w:bCs/>
          </w:rPr>
          <w:t>http://www.kunstkamera.ru/files/doc/aspirantura2014_03.pdf</w:t>
        </w:r>
      </w:hyperlink>
      <w:r>
        <w:rPr>
          <w:bCs/>
        </w:rPr>
        <w:t xml:space="preserve"> </w:t>
      </w:r>
    </w:p>
    <w:p w:rsidR="00FD3840" w:rsidRDefault="00FD3840" w:rsidP="00025EF3"/>
    <w:p w:rsidR="00FD3840" w:rsidRDefault="00FD3840" w:rsidP="00025EF3">
      <w:pPr>
        <w:rPr>
          <w:b/>
          <w:bCs/>
        </w:rPr>
      </w:pPr>
      <w:r>
        <w:rPr>
          <w:b/>
          <w:bCs/>
        </w:rPr>
        <w:t>2. Научно-исследовательская работа (подготовка диссертационной работы):</w:t>
      </w:r>
    </w:p>
    <w:p w:rsidR="00FD3840" w:rsidRDefault="00FD3840" w:rsidP="00025EF3">
      <w:pPr>
        <w:rPr>
          <w:b/>
          <w:b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работа: </w:t>
      </w:r>
    </w:p>
    <w:p w:rsidR="00BD6800" w:rsidRPr="00BD6800" w:rsidRDefault="00BD6800" w:rsidP="00BD6800">
      <w:pPr>
        <w:rPr>
          <w:rFonts w:ascii="Times" w:hAnsi="Times" w:cs="Tahoma"/>
          <w:b/>
          <w:bCs/>
          <w:color w:val="000000"/>
        </w:rPr>
      </w:pPr>
      <w:r>
        <w:t>Ноябрь 2023 – январь 2024 обсуждение с научным руководителем и дальнейшая формулировка и уточнение темы диссертационного исследования;</w:t>
      </w:r>
    </w:p>
    <w:p w:rsidR="00F72DE7" w:rsidRDefault="00F72DE7" w:rsidP="00F72DE7">
      <w:pPr>
        <w:jc w:val="both"/>
      </w:pPr>
      <w:r>
        <w:t>Ноябрь 2023 – июнь 2024 Подготовительная работа в Российской национальной библиотеке и библиотеке МАЭ РАН в Санкт-Петербурге, знакомство с корпусом литературы по антропологии путешествия; определение методологии, формулировка целей, задач и основных гипотез работы; Написание основной информации в вводной части и начала первой главы диссертации.</w:t>
      </w:r>
    </w:p>
    <w:p w:rsidR="00F72DE7" w:rsidRPr="005E5820" w:rsidRDefault="00F72DE7" w:rsidP="00F72DE7">
      <w:pPr>
        <w:jc w:val="both"/>
      </w:pPr>
      <w:r>
        <w:t>Сентябрь 2018 – июнь 2019 Анализ полевых материалов – текстов интервью, полевого дневника, визуальных данных. К концу года планируется завершение написания первой и второй главы.</w:t>
      </w:r>
    </w:p>
    <w:p w:rsidR="00F72DE7" w:rsidRDefault="00F72DE7" w:rsidP="00F72DE7">
      <w:pPr>
        <w:jc w:val="both"/>
      </w:pPr>
      <w:r>
        <w:t>Октябрь 2019 – апрель 2020 Обобщение и систематизация материалов полевого исследования. Разработка аналитической модели для полученных в ходе полевой работы данных; Написание третьей главы, завершение вводной части диссертации с теоретическим разделом, подготовка окончательного текста диссертации и автореферата.</w:t>
      </w:r>
    </w:p>
    <w:p w:rsidR="00FD3840" w:rsidRDefault="00FD3840" w:rsidP="00025EF3">
      <w:pPr>
        <w:ind w:left="708"/>
        <w:rPr>
          <w:b/>
          <w:bCs/>
          <w:i/>
          <w:iCs/>
        </w:rPr>
      </w:pPr>
    </w:p>
    <w:p w:rsidR="00FD3840" w:rsidRDefault="00FD3840" w:rsidP="00025EF3">
      <w:pPr>
        <w:ind w:left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(практическая) работа: </w:t>
      </w:r>
    </w:p>
    <w:p w:rsidR="006F4CE6" w:rsidRDefault="006F4CE6" w:rsidP="006F4CE6">
      <w:pPr>
        <w:pStyle w:val="headerbreadcrumbitem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6F4CE6">
        <w:rPr>
          <w:color w:val="000000"/>
        </w:rPr>
        <w:t xml:space="preserve">Февраль 2024 – участие в </w:t>
      </w:r>
      <w:r w:rsidRPr="006F4CE6">
        <w:rPr>
          <w:rStyle w:val="breadcrumbcurrent"/>
          <w:color w:val="000000"/>
        </w:rPr>
        <w:t>Зимней школе «Антропология в общенаучном контексте: междисциплинарное взаимодействие и взаимообогащение» (</w:t>
      </w:r>
      <w:r>
        <w:rPr>
          <w:rStyle w:val="breadcrumbcurrent"/>
          <w:color w:val="000000"/>
        </w:rPr>
        <w:t xml:space="preserve">НИУ </w:t>
      </w:r>
      <w:r w:rsidRPr="006F4CE6">
        <w:rPr>
          <w:rStyle w:val="breadcrumbcurrent"/>
          <w:color w:val="000000"/>
        </w:rPr>
        <w:t>ВШЭ).</w:t>
      </w:r>
    </w:p>
    <w:p w:rsidR="00D54BEF" w:rsidRDefault="00D54BEF" w:rsidP="00D54BEF">
      <w:pPr>
        <w:jc w:val="both"/>
        <w:rPr>
          <w:color w:val="000000"/>
        </w:rPr>
      </w:pPr>
      <w:r w:rsidRPr="007F7EC2">
        <w:rPr>
          <w:color w:val="000000"/>
        </w:rPr>
        <w:t>Февраль 2024 – участие в 26-й ежегодной конференции «История и культура Японии»;</w:t>
      </w:r>
    </w:p>
    <w:p w:rsidR="00D54BEF" w:rsidRPr="007F7EC2" w:rsidRDefault="00D54BEF" w:rsidP="00D54BEF">
      <w:pPr>
        <w:jc w:val="both"/>
      </w:pPr>
      <w:r>
        <w:t xml:space="preserve">Март 2024 – </w:t>
      </w:r>
      <w:r w:rsidRPr="00D54BEF">
        <w:rPr>
          <w:color w:val="000000"/>
        </w:rPr>
        <w:t xml:space="preserve">участие в </w:t>
      </w:r>
      <w:r w:rsidRPr="00D54BEF">
        <w:rPr>
          <w:bCs/>
          <w:color w:val="000000"/>
          <w:shd w:val="clear" w:color="auto" w:fill="FFFFFF"/>
        </w:rPr>
        <w:t>XII научной конференции «Антропология. Фольклористика. Социолингвистика»;</w:t>
      </w:r>
    </w:p>
    <w:p w:rsidR="00D54BEF" w:rsidRDefault="00D54BEF" w:rsidP="00D54BEF">
      <w:pPr>
        <w:jc w:val="both"/>
      </w:pPr>
      <w:r w:rsidRPr="007F7EC2">
        <w:rPr>
          <w:color w:val="000000"/>
        </w:rPr>
        <w:t xml:space="preserve"> В течение второго</w:t>
      </w:r>
      <w:r>
        <w:t xml:space="preserve"> года подготовки планируется минимум одна этнографическая экспедиция;</w:t>
      </w:r>
    </w:p>
    <w:p w:rsidR="00FD3840" w:rsidRDefault="00D54BEF" w:rsidP="00D54BEF">
      <w:pPr>
        <w:jc w:val="both"/>
      </w:pPr>
      <w:r>
        <w:t>Участие в летней антропологической школе (РГГУ/ЕУ/ИАЭ РАН/ВШЭ);</w:t>
      </w:r>
    </w:p>
    <w:p w:rsidR="00D54BEF" w:rsidRPr="00D54BEF" w:rsidRDefault="00D54BEF" w:rsidP="00D54BEF">
      <w:pPr>
        <w:rPr>
          <w:color w:val="000000"/>
        </w:rPr>
      </w:pPr>
      <w:r w:rsidRPr="00D54BEF">
        <w:rPr>
          <w:color w:val="000000"/>
        </w:rPr>
        <w:t xml:space="preserve">Ноябрь 2024 – участие в </w:t>
      </w:r>
      <w:r w:rsidRPr="00D54BEF">
        <w:rPr>
          <w:color w:val="000000"/>
          <w:shd w:val="clear" w:color="auto" w:fill="FFFFFF"/>
        </w:rPr>
        <w:t>Конференции молодых ученых «Актуальные вопросы этнологии и антропологии»</w:t>
      </w:r>
      <w:r w:rsidRPr="00D54BEF">
        <w:rPr>
          <w:color w:val="000000"/>
        </w:rPr>
        <w:t>;</w:t>
      </w:r>
    </w:p>
    <w:p w:rsidR="00D54BEF" w:rsidRDefault="00D54BEF" w:rsidP="00D54BEF">
      <w:pPr>
        <w:rPr>
          <w:color w:val="000000"/>
        </w:rPr>
      </w:pPr>
      <w:r w:rsidRPr="00D54BEF">
        <w:rPr>
          <w:color w:val="000000"/>
        </w:rPr>
        <w:t xml:space="preserve">Декабрь 2024 </w:t>
      </w:r>
      <w:r w:rsidRPr="007F7EC2">
        <w:rPr>
          <w:color w:val="000000"/>
        </w:rPr>
        <w:t>–</w:t>
      </w:r>
      <w:r w:rsidRPr="00D54BEF">
        <w:rPr>
          <w:color w:val="000000"/>
        </w:rPr>
        <w:t xml:space="preserve"> </w:t>
      </w:r>
      <w:r w:rsidRPr="007F7EC2">
        <w:rPr>
          <w:color w:val="000000"/>
        </w:rPr>
        <w:t>участие в XVI</w:t>
      </w:r>
      <w:r w:rsidRPr="007F7EC2">
        <w:rPr>
          <w:color w:val="000000"/>
          <w:lang w:val="en-US"/>
        </w:rPr>
        <w:t>I</w:t>
      </w:r>
      <w:r w:rsidRPr="007F7EC2">
        <w:rPr>
          <w:color w:val="000000"/>
        </w:rPr>
        <w:t xml:space="preserve"> ежегодной конференции Ассоциации японоведов</w:t>
      </w:r>
      <w:r>
        <w:rPr>
          <w:color w:val="000000"/>
        </w:rPr>
        <w:t>;</w:t>
      </w:r>
    </w:p>
    <w:p w:rsidR="00D54BEF" w:rsidRPr="007F7EC2" w:rsidRDefault="00D54BEF" w:rsidP="00D54BEF">
      <w:r w:rsidRPr="007F7EC2">
        <w:rPr>
          <w:color w:val="000000"/>
        </w:rPr>
        <w:t>Февраль 202</w:t>
      </w:r>
      <w:r>
        <w:rPr>
          <w:color w:val="000000"/>
        </w:rPr>
        <w:t>5</w:t>
      </w:r>
      <w:r w:rsidRPr="007F7EC2">
        <w:rPr>
          <w:color w:val="000000"/>
        </w:rPr>
        <w:t xml:space="preserve"> – участие в 26-й ежегодной конференции «История и культура Японии»;</w:t>
      </w:r>
    </w:p>
    <w:p w:rsidR="00D54BEF" w:rsidRDefault="00D54BEF" w:rsidP="00D54BEF">
      <w:r w:rsidRPr="00D54BEF">
        <w:rPr>
          <w:color w:val="000000"/>
        </w:rPr>
        <w:t>В течение второго</w:t>
      </w:r>
      <w:r>
        <w:t xml:space="preserve"> года подготовки планируется п</w:t>
      </w:r>
      <w:r w:rsidRPr="00B71BA9">
        <w:t>олевая работа в</w:t>
      </w:r>
      <w:r>
        <w:t xml:space="preserve"> Японии по гранту для аспирантов от Японского фонда;</w:t>
      </w:r>
    </w:p>
    <w:p w:rsidR="00D54BEF" w:rsidRDefault="00D54BEF" w:rsidP="00D54BEF">
      <w:pPr>
        <w:rPr>
          <w:color w:val="000000"/>
        </w:rPr>
      </w:pPr>
      <w:r w:rsidRPr="00553B58">
        <w:rPr>
          <w:color w:val="000000"/>
        </w:rPr>
        <w:t>Ноябрь 202</w:t>
      </w:r>
      <w:r>
        <w:rPr>
          <w:color w:val="000000"/>
        </w:rPr>
        <w:t>5</w:t>
      </w:r>
      <w:r w:rsidRPr="00553B58">
        <w:rPr>
          <w:color w:val="000000"/>
        </w:rPr>
        <w:t xml:space="preserve"> – участие в </w:t>
      </w:r>
      <w:r w:rsidRPr="00553B58">
        <w:rPr>
          <w:color w:val="000000"/>
          <w:shd w:val="clear" w:color="auto" w:fill="FFFFFF"/>
        </w:rPr>
        <w:t xml:space="preserve">Конференции молодых ученых </w:t>
      </w:r>
      <w:r>
        <w:rPr>
          <w:color w:val="000000"/>
          <w:shd w:val="clear" w:color="auto" w:fill="FFFFFF"/>
        </w:rPr>
        <w:t>«</w:t>
      </w:r>
      <w:r w:rsidRPr="00553B58">
        <w:rPr>
          <w:color w:val="000000"/>
          <w:shd w:val="clear" w:color="auto" w:fill="FFFFFF"/>
        </w:rPr>
        <w:t>Актуальные вопросы этнологии и антропологии</w:t>
      </w:r>
      <w:r>
        <w:rPr>
          <w:color w:val="000000"/>
          <w:shd w:val="clear" w:color="auto" w:fill="FFFFFF"/>
        </w:rPr>
        <w:t>»</w:t>
      </w:r>
      <w:r w:rsidRPr="00553B58">
        <w:rPr>
          <w:color w:val="000000"/>
        </w:rPr>
        <w:t>.</w:t>
      </w:r>
    </w:p>
    <w:p w:rsidR="00D54BEF" w:rsidRDefault="00D54BEF" w:rsidP="00D54BEF">
      <w:pPr>
        <w:rPr>
          <w:color w:val="000000"/>
        </w:rPr>
      </w:pPr>
      <w:r w:rsidRPr="007F7EC2">
        <w:rPr>
          <w:color w:val="000000"/>
        </w:rPr>
        <w:t>Декабрь 202</w:t>
      </w:r>
      <w:r>
        <w:rPr>
          <w:color w:val="000000"/>
        </w:rPr>
        <w:t>5</w:t>
      </w:r>
      <w:r w:rsidRPr="007F7EC2">
        <w:rPr>
          <w:color w:val="000000"/>
        </w:rPr>
        <w:t xml:space="preserve"> </w:t>
      </w:r>
      <w:r w:rsidRPr="00553B58">
        <w:rPr>
          <w:color w:val="000000"/>
        </w:rPr>
        <w:t>–</w:t>
      </w:r>
      <w:r w:rsidRPr="007F7EC2">
        <w:rPr>
          <w:color w:val="000000"/>
        </w:rPr>
        <w:t xml:space="preserve"> участие в XVI</w:t>
      </w:r>
      <w:r w:rsidRPr="007F7EC2">
        <w:rPr>
          <w:color w:val="000000"/>
          <w:lang w:val="en-US"/>
        </w:rPr>
        <w:t>II</w:t>
      </w:r>
      <w:r w:rsidRPr="007F7EC2">
        <w:rPr>
          <w:color w:val="000000"/>
        </w:rPr>
        <w:t xml:space="preserve"> ежегодной конференции Ассоциации японоведов</w:t>
      </w:r>
      <w:r>
        <w:rPr>
          <w:color w:val="000000"/>
        </w:rPr>
        <w:t>;</w:t>
      </w:r>
    </w:p>
    <w:p w:rsidR="00D54BEF" w:rsidRPr="007F7EC2" w:rsidRDefault="00D54BEF" w:rsidP="00D54BEF">
      <w:r w:rsidRPr="007F7EC2">
        <w:rPr>
          <w:color w:val="000000"/>
        </w:rPr>
        <w:t>Февраль 202</w:t>
      </w:r>
      <w:r>
        <w:rPr>
          <w:color w:val="000000"/>
        </w:rPr>
        <w:t>6</w:t>
      </w:r>
      <w:r w:rsidRPr="007F7EC2">
        <w:rPr>
          <w:color w:val="000000"/>
        </w:rPr>
        <w:t xml:space="preserve"> – участие в 26-й ежегодной конференции «История и культура Японии»;</w:t>
      </w:r>
    </w:p>
    <w:p w:rsidR="00D54BEF" w:rsidRPr="00E41DE4" w:rsidRDefault="00D54BEF" w:rsidP="00D54BEF">
      <w:r w:rsidRPr="003B6974">
        <w:rPr>
          <w:color w:val="000000"/>
        </w:rPr>
        <w:lastRenderedPageBreak/>
        <w:t xml:space="preserve">В течение </w:t>
      </w:r>
      <w:r>
        <w:rPr>
          <w:color w:val="000000"/>
        </w:rPr>
        <w:t>третьего</w:t>
      </w:r>
      <w:r>
        <w:t xml:space="preserve"> года подготовки планируется п</w:t>
      </w:r>
      <w:r w:rsidRPr="00B71BA9">
        <w:t>олевая работа в</w:t>
      </w:r>
      <w:r>
        <w:t xml:space="preserve"> Японии по гранту для аспирантов от Японского фонда.</w:t>
      </w:r>
    </w:p>
    <w:p w:rsidR="00D54BEF" w:rsidRDefault="00D54BEF" w:rsidP="00D54BEF"/>
    <w:p w:rsidR="00FD3840" w:rsidRDefault="00FD3840" w:rsidP="00025EF3">
      <w:pPr>
        <w:ind w:left="708"/>
      </w:pPr>
      <w:r>
        <w:rPr>
          <w:b/>
          <w:bCs/>
          <w:i/>
          <w:iCs/>
        </w:rPr>
        <w:t>в) публикация статей</w:t>
      </w:r>
      <w:r>
        <w:t>:</w:t>
      </w:r>
    </w:p>
    <w:p w:rsidR="00F87A5E" w:rsidRDefault="00F87A5E" w:rsidP="00F87A5E">
      <w:r>
        <w:t>Публикация результатов анализа полевых материалов, в том числе в изданиях из списка ВАК.</w:t>
      </w:r>
    </w:p>
    <w:p w:rsidR="00FD3840" w:rsidRDefault="00FD3840" w:rsidP="00025EF3">
      <w:pPr>
        <w:rPr>
          <w:b/>
          <w:bCs/>
          <w:i/>
          <w:iCs/>
        </w:rPr>
      </w:pPr>
    </w:p>
    <w:p w:rsidR="00FD3840" w:rsidRDefault="00FD3840" w:rsidP="00025EF3">
      <w:pPr>
        <w:rPr>
          <w:b/>
          <w:bCs/>
          <w:i/>
          <w:iCs/>
        </w:rPr>
      </w:pPr>
      <w:r>
        <w:rPr>
          <w:b/>
          <w:bCs/>
          <w:i/>
          <w:iCs/>
        </w:rPr>
        <w:tab/>
        <w:t>г) оформление диссертации</w:t>
      </w:r>
      <w:r w:rsidR="003D1F4E">
        <w:rPr>
          <w:b/>
          <w:bCs/>
          <w:i/>
          <w:iCs/>
        </w:rPr>
        <w:t>.</w:t>
      </w:r>
    </w:p>
    <w:p w:rsidR="00D54BEF" w:rsidRDefault="00D54BEF" w:rsidP="00D54BEF">
      <w:pPr>
        <w:jc w:val="both"/>
      </w:pPr>
      <w:r>
        <w:t>Июнь 2024 – основная вводная часть диссертации;</w:t>
      </w:r>
    </w:p>
    <w:p w:rsidR="00D54BEF" w:rsidRDefault="00D54BEF" w:rsidP="00D54BEF">
      <w:pPr>
        <w:jc w:val="both"/>
      </w:pPr>
      <w:r>
        <w:t>Декабрь 2024 – Завершение первой главы;</w:t>
      </w:r>
    </w:p>
    <w:p w:rsidR="00D54BEF" w:rsidRDefault="00D54BEF" w:rsidP="00D54BEF">
      <w:pPr>
        <w:jc w:val="both"/>
      </w:pPr>
      <w:r>
        <w:t>Июнь 2025 – Завершение второй главы;</w:t>
      </w:r>
    </w:p>
    <w:p w:rsidR="00D54BEF" w:rsidRDefault="00D54BEF" w:rsidP="00D54BEF">
      <w:pPr>
        <w:jc w:val="both"/>
      </w:pPr>
      <w:r>
        <w:t>Декабрь 2025 – Завершение третьей главы;</w:t>
      </w:r>
    </w:p>
    <w:p w:rsidR="00D54BEF" w:rsidRDefault="00D54BEF" w:rsidP="00D54BEF">
      <w:pPr>
        <w:jc w:val="both"/>
      </w:pPr>
      <w:r>
        <w:t>Февраль - март 2026 – завершение вводной части диссертации с теоретическим разделом, подготовка окончательного текста диссертации и автореферата.</w:t>
      </w:r>
    </w:p>
    <w:p w:rsidR="00FD3840" w:rsidRDefault="00FD3840" w:rsidP="00025EF3">
      <w:pPr>
        <w:pStyle w:val="2"/>
        <w:rPr>
          <w:sz w:val="24"/>
        </w:rPr>
      </w:pPr>
    </w:p>
    <w:p w:rsidR="00FD3840" w:rsidRDefault="00FD3840" w:rsidP="00025EF3">
      <w:pPr>
        <w:pStyle w:val="a8"/>
        <w:tabs>
          <w:tab w:val="clear" w:pos="4677"/>
          <w:tab w:val="clear" w:pos="9355"/>
        </w:tabs>
      </w:pPr>
    </w:p>
    <w:p w:rsidR="00FD3840" w:rsidRDefault="00FD3840" w:rsidP="00025EF3">
      <w:r>
        <w:rPr>
          <w:b/>
          <w:bCs/>
          <w:i/>
          <w:iCs/>
        </w:rPr>
        <w:t>Аспирант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 г.</w:t>
      </w:r>
    </w:p>
    <w:p w:rsidR="00FD3840" w:rsidRDefault="00FD3840" w:rsidP="00025EF3"/>
    <w:p w:rsidR="00FD3840" w:rsidRDefault="00FD3840" w:rsidP="00025EF3"/>
    <w:p w:rsidR="00FD3840" w:rsidRDefault="00FD3840" w:rsidP="00025EF3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  <w:iCs/>
          <w:u w:val="single"/>
        </w:rPr>
        <w:t xml:space="preserve"> </w:t>
      </w:r>
      <w:r>
        <w:t>«</w:t>
      </w:r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20..</w:t>
      </w:r>
      <w:r w:rsidRPr="00235761">
        <w:t xml:space="preserve"> </w:t>
      </w:r>
      <w:r>
        <w:t xml:space="preserve"> г.</w:t>
      </w:r>
    </w:p>
    <w:p w:rsidR="00FD3840" w:rsidRDefault="00FD3840" w:rsidP="00025EF3">
      <w:pPr>
        <w:spacing w:line="360" w:lineRule="auto"/>
        <w:rPr>
          <w:i/>
          <w:iCs/>
          <w:u w:val="single"/>
        </w:rPr>
      </w:pPr>
      <w:r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FD3840" w:rsidRDefault="00FD3840" w:rsidP="00025EF3">
      <w:pPr>
        <w:spacing w:line="360" w:lineRule="auto"/>
      </w:pPr>
    </w:p>
    <w:p w:rsidR="00FD3840" w:rsidRDefault="00FD3840" w:rsidP="00025EF3">
      <w:pPr>
        <w:spacing w:line="360" w:lineRule="auto"/>
        <w:rPr>
          <w:u w:val="single"/>
        </w:rPr>
      </w:pPr>
      <w:r>
        <w:t xml:space="preserve">защитил </w:t>
      </w:r>
      <w:r>
        <w:rPr>
          <w:u w:val="single"/>
        </w:rPr>
        <w:tab/>
        <w:t xml:space="preserve">(представил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spacing w:line="360" w:lineRule="auto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3840" w:rsidRDefault="00FD3840" w:rsidP="00025EF3">
      <w:pPr>
        <w:spacing w:line="360" w:lineRule="auto"/>
        <w:rPr>
          <w:u w:val="single"/>
        </w:rPr>
      </w:pPr>
    </w:p>
    <w:p w:rsidR="00FD3840" w:rsidRDefault="00FD3840" w:rsidP="00025EF3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FD3840" w:rsidRDefault="00FD3840" w:rsidP="00025EF3">
      <w:pPr>
        <w:spacing w:line="360" w:lineRule="auto"/>
        <w:rPr>
          <w:b/>
          <w:bCs/>
          <w:i/>
          <w:iCs/>
        </w:rPr>
      </w:pPr>
    </w:p>
    <w:p w:rsidR="00FD3840" w:rsidRDefault="00FD3840" w:rsidP="00025EF3">
      <w:pPr>
        <w:spacing w:line="360" w:lineRule="auto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200</w:t>
      </w:r>
      <w:r>
        <w:rPr>
          <w:u w:val="single"/>
        </w:rPr>
        <w:tab/>
      </w:r>
      <w:r>
        <w:t>г.</w:t>
      </w:r>
    </w:p>
    <w:p w:rsidR="00FD3840" w:rsidRDefault="00FD3840" w:rsidP="00025EF3">
      <w:pPr>
        <w:spacing w:line="360" w:lineRule="auto"/>
      </w:pPr>
    </w:p>
    <w:p w:rsidR="00FD3840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Объяснительная записка к выбору</w:t>
      </w:r>
    </w:p>
    <w:p w:rsidR="00C3685C" w:rsidRDefault="00FD3840" w:rsidP="00025EF3">
      <w:pPr>
        <w:jc w:val="center"/>
        <w:rPr>
          <w:b/>
          <w:bCs/>
          <w:caps/>
        </w:rPr>
      </w:pPr>
      <w:r>
        <w:rPr>
          <w:b/>
          <w:bCs/>
          <w:caps/>
        </w:rPr>
        <w:t>темы диссертационной работы</w:t>
      </w:r>
    </w:p>
    <w:p w:rsidR="00C3685C" w:rsidRPr="00C3685C" w:rsidRDefault="00C3685C" w:rsidP="00C3685C"/>
    <w:p w:rsidR="00FD3840" w:rsidRPr="00E24AC9" w:rsidRDefault="00D54BEF" w:rsidP="00E24AC9">
      <w:pPr>
        <w:pStyle w:val="zw-paragraph"/>
        <w:spacing w:before="0" w:beforeAutospacing="0" w:after="0" w:afterAutospacing="0" w:line="276" w:lineRule="auto"/>
        <w:ind w:firstLine="708"/>
        <w:jc w:val="both"/>
      </w:pPr>
      <w:r w:rsidRPr="00084092">
        <w:t>Интерес к исследованиям современной</w:t>
      </w:r>
      <w:r>
        <w:t xml:space="preserve"> японской</w:t>
      </w:r>
      <w:r w:rsidRPr="00084092">
        <w:t xml:space="preserve"> религиозности</w:t>
      </w:r>
      <w:r>
        <w:t>, паломнических практик и антропологии путешествия</w:t>
      </w:r>
      <w:r w:rsidRPr="00084092">
        <w:t xml:space="preserve"> сформировался у меня в процессе обучения </w:t>
      </w:r>
      <w:r>
        <w:t xml:space="preserve">на Восточном факультете СПбГУ. </w:t>
      </w:r>
      <w:r w:rsidRPr="00084092">
        <w:t>Прослушав курсы, посвященные различным формам</w:t>
      </w:r>
      <w:r>
        <w:t xml:space="preserve"> антропологического исследования</w:t>
      </w:r>
      <w:r w:rsidRPr="00084092">
        <w:t xml:space="preserve">, я определила для себя область антропологии </w:t>
      </w:r>
      <w:r>
        <w:t>путешествия</w:t>
      </w:r>
      <w:r w:rsidRPr="00084092">
        <w:t xml:space="preserve"> как наиболее аналитически привлекательную, в рамках которой возможна работа с многочисленными исследовательскими вызовами, стоящими и перед многими другими направлениями социальных наук.</w:t>
      </w:r>
      <w:r w:rsidR="00E06658">
        <w:t xml:space="preserve"> </w:t>
      </w:r>
      <w:r w:rsidR="00E06658" w:rsidRPr="00084092">
        <w:t xml:space="preserve">Выбранный мной объект – </w:t>
      </w:r>
      <w:r w:rsidR="00E06658">
        <w:t>японское паломничество</w:t>
      </w:r>
      <w:r w:rsidR="00E06658" w:rsidRPr="00084092">
        <w:t xml:space="preserve"> – также предоставляет простор для теоретических поисков и экспериментов, поскольку </w:t>
      </w:r>
      <w:r w:rsidR="00E06658">
        <w:t>японские паломнические практики</w:t>
      </w:r>
      <w:r w:rsidR="00E06658" w:rsidRPr="00084092">
        <w:t xml:space="preserve"> до недавнего времени не становились предметом последовательного антропологического изучения</w:t>
      </w:r>
      <w:r w:rsidR="00E06658">
        <w:t xml:space="preserve"> в </w:t>
      </w:r>
      <w:r w:rsidR="00E06658" w:rsidRPr="00E24AC9">
        <w:t xml:space="preserve">отечественных исследованиях. </w:t>
      </w:r>
    </w:p>
    <w:p w:rsidR="00BD6800" w:rsidRPr="00324074" w:rsidRDefault="00E24AC9" w:rsidP="00324074">
      <w:pPr>
        <w:spacing w:line="276" w:lineRule="auto"/>
        <w:ind w:firstLine="851"/>
        <w:jc w:val="both"/>
        <w:rPr>
          <w:rFonts w:eastAsia="MS Mincho"/>
          <w:color w:val="000000"/>
        </w:rPr>
      </w:pPr>
      <w:r w:rsidRPr="00E24AC9">
        <w:t>В рамках магистерской программы мной была защищена магистерская диссертация «</w:t>
      </w:r>
      <w:bookmarkStart w:id="1" w:name="OLE_LINK3"/>
      <w:bookmarkStart w:id="2" w:name="OLE_LINK4"/>
      <w:r w:rsidRPr="00E24AC9">
        <w:rPr>
          <w:color w:val="000000"/>
        </w:rPr>
        <w:t>Традиционализм как обмирщение сакральности на примере паломнических печатей госюин</w:t>
      </w:r>
      <w:bookmarkEnd w:id="1"/>
      <w:bookmarkEnd w:id="2"/>
      <w:r w:rsidRPr="00E24AC9">
        <w:t xml:space="preserve">», где я определила </w:t>
      </w:r>
      <w:r w:rsidRPr="00E24AC9">
        <w:rPr>
          <w:rFonts w:eastAsia="MS Mincho"/>
          <w:color w:val="000000"/>
        </w:rPr>
        <w:t xml:space="preserve">понятие «традиционализм» </w:t>
      </w:r>
      <w:r>
        <w:rPr>
          <w:rFonts w:eastAsia="MS Mincho"/>
          <w:color w:val="000000"/>
        </w:rPr>
        <w:t xml:space="preserve">как </w:t>
      </w:r>
      <w:r w:rsidRPr="00E24AC9">
        <w:rPr>
          <w:rFonts w:eastAsia="MS Mincho"/>
          <w:color w:val="000000"/>
        </w:rPr>
        <w:t xml:space="preserve">процесс утраты святости традиции и тем самым перерождения этой традиции. </w:t>
      </w:r>
      <w:r w:rsidRPr="00E24AC9">
        <w:rPr>
          <w:color w:val="000000"/>
          <w:shd w:val="clear" w:color="auto" w:fill="FFFFFF"/>
        </w:rPr>
        <w:t>Традиционализм – это сохранение традиций и обычаев, которые передаются из поколения в поколение. Однако, когда традиции становятся механическим повторением прошлого без осознания их значения и смысла, они теряют свою сакральность.</w:t>
      </w:r>
      <w:r w:rsidRPr="00E24AC9">
        <w:t xml:space="preserve"> </w:t>
      </w:r>
      <w:r w:rsidRPr="00E24AC9">
        <w:rPr>
          <w:color w:val="000000"/>
          <w:shd w:val="clear" w:color="auto" w:fill="FFFFFF"/>
        </w:rPr>
        <w:t xml:space="preserve">«Обмирщение» означает утрату жизненной силы, ослабление и затухание сакральности. Сакральность – это понятие, связанное со святым и духовным, с тем, что воспринимается как высшее и неприкасаемое. Таким </w:t>
      </w:r>
      <w:r w:rsidRPr="00AD2936">
        <w:rPr>
          <w:color w:val="000000"/>
          <w:shd w:val="clear" w:color="auto" w:fill="FFFFFF"/>
        </w:rPr>
        <w:t>образом, когда традиционализм переходит в механическое повторение прошлого без осознания его сакральности, это приводит к утрате жизненной силы и смысла традиций, а следовательно, к «обмирщению» сакральности.</w:t>
      </w:r>
      <w:r w:rsidR="00AE6C8D" w:rsidRPr="00AD2936">
        <w:rPr>
          <w:color w:val="000000"/>
          <w:shd w:val="clear" w:color="auto" w:fill="FFFFFF"/>
        </w:rPr>
        <w:t xml:space="preserve"> </w:t>
      </w:r>
      <w:r w:rsidR="00AE6C8D" w:rsidRPr="00AD2936">
        <w:rPr>
          <w:rFonts w:eastAsia="MS Mincho"/>
          <w:color w:val="000000"/>
        </w:rPr>
        <w:t xml:space="preserve">На примере паломнической практики </w:t>
      </w:r>
      <w:r w:rsidR="00AE6C8D" w:rsidRPr="00AD2936">
        <w:rPr>
          <w:rFonts w:eastAsia="MS Mincho"/>
          <w:iCs/>
          <w:color w:val="000000"/>
        </w:rPr>
        <w:t>госюин</w:t>
      </w:r>
      <w:r w:rsidR="00AE6C8D" w:rsidRPr="00AD2936">
        <w:rPr>
          <w:rFonts w:eastAsia="MS Mincho"/>
          <w:color w:val="000000"/>
        </w:rPr>
        <w:t xml:space="preserve"> мной была рассмотрена важнейшая проблема трансформации культурных традиций в современном японском обществе, частичная потеря первоначального значения сакральной практики </w:t>
      </w:r>
      <w:r w:rsidR="00AE6C8D" w:rsidRPr="00AD2936">
        <w:rPr>
          <w:rFonts w:eastAsia="MS Mincho"/>
          <w:iCs/>
          <w:color w:val="000000"/>
        </w:rPr>
        <w:t xml:space="preserve">госюин </w:t>
      </w:r>
      <w:r w:rsidR="00AE6C8D" w:rsidRPr="00AD2936">
        <w:rPr>
          <w:rFonts w:eastAsia="MS Mincho"/>
          <w:bCs/>
          <w:iCs/>
          <w:color w:val="000000"/>
        </w:rPr>
        <w:t>мэгури</w:t>
      </w:r>
      <w:r w:rsidR="00AE6C8D" w:rsidRPr="00AD2936">
        <w:rPr>
          <w:rFonts w:eastAsia="MS Mincho"/>
          <w:color w:val="000000"/>
        </w:rPr>
        <w:t xml:space="preserve"> за модным коллекционированием, подпитываемым коммерческими целями храмов.</w:t>
      </w:r>
    </w:p>
    <w:p w:rsidR="00324074" w:rsidRPr="008B5CC4" w:rsidRDefault="00E24AC9" w:rsidP="008B5CC4">
      <w:pPr>
        <w:pStyle w:val="zw-paragraph"/>
        <w:spacing w:before="0" w:beforeAutospacing="0" w:after="0" w:afterAutospacing="0" w:line="276" w:lineRule="auto"/>
        <w:ind w:firstLine="708"/>
        <w:jc w:val="both"/>
        <w:rPr>
          <w:color w:val="000000"/>
          <w:highlight w:val="yellow"/>
        </w:rPr>
      </w:pPr>
      <w:r w:rsidRPr="00AD2936">
        <w:rPr>
          <w:color w:val="000000"/>
        </w:rPr>
        <w:t xml:space="preserve">Тема </w:t>
      </w:r>
      <w:r w:rsidR="00AE6C8D" w:rsidRPr="00AD2936">
        <w:rPr>
          <w:color w:val="000000"/>
        </w:rPr>
        <w:t>кандидатского</w:t>
      </w:r>
      <w:r w:rsidRPr="00AD2936">
        <w:rPr>
          <w:color w:val="000000"/>
        </w:rPr>
        <w:t xml:space="preserve"> диссертационного исследования вписывается в широкий исследовательский контекст так называемой антропологии путешествия. Формулировка этого направления дает основания полагать, что в его рамках в область исследовательского интереса будут попадать </w:t>
      </w:r>
      <w:r w:rsidRPr="00324074">
        <w:rPr>
          <w:color w:val="000000"/>
        </w:rPr>
        <w:t>методы</w:t>
      </w:r>
      <w:r w:rsidR="00324074">
        <w:rPr>
          <w:color w:val="000000"/>
        </w:rPr>
        <w:t xml:space="preserve"> </w:t>
      </w:r>
      <w:r w:rsidR="00324074">
        <w:t xml:space="preserve">антропологии движения, исследования по антропологии путешествия, но также будут использованы методы антропологии религии. Основой работы станет полевой материал, этнографические </w:t>
      </w:r>
      <w:r w:rsidR="00324074" w:rsidRPr="008B5CC4">
        <w:t xml:space="preserve">источники, интернет-источники и анализ научной литературы. Основным методом исследования будет выступать метод включенного наблюдения, а также метод </w:t>
      </w:r>
      <w:r w:rsidR="008B5CC4" w:rsidRPr="008B5CC4">
        <w:t xml:space="preserve">биографического </w:t>
      </w:r>
      <w:r w:rsidR="00324074" w:rsidRPr="008B5CC4">
        <w:t xml:space="preserve">полу- и неструктурированного интервью. </w:t>
      </w:r>
      <w:r w:rsidR="00324074" w:rsidRPr="008B5CC4">
        <w:rPr>
          <w:color w:val="000000"/>
        </w:rPr>
        <w:t>Полевую работу планируется проводить в Японии.</w:t>
      </w:r>
    </w:p>
    <w:p w:rsidR="00F2249F" w:rsidRPr="008B5CC4" w:rsidRDefault="00F2249F" w:rsidP="008B5CC4">
      <w:pPr>
        <w:spacing w:line="276" w:lineRule="auto"/>
        <w:ind w:firstLine="708"/>
        <w:jc w:val="both"/>
      </w:pPr>
      <w:r w:rsidRPr="008B5CC4">
        <w:rPr>
          <w:color w:val="000000"/>
          <w:shd w:val="clear" w:color="auto" w:fill="FFFFFF"/>
        </w:rPr>
        <w:t>Главный исследовательский вопрос в данном диссертационном проекте можно сформулировать следующим образом:</w:t>
      </w:r>
      <w:r w:rsidR="008B5CC4">
        <w:rPr>
          <w:color w:val="000000"/>
          <w:shd w:val="clear" w:color="auto" w:fill="FFFFFF"/>
        </w:rPr>
        <w:t xml:space="preserve"> </w:t>
      </w:r>
      <w:r w:rsidR="008B5CC4">
        <w:rPr>
          <w:color w:val="0F172A"/>
        </w:rPr>
        <w:t>к</w:t>
      </w:r>
      <w:r w:rsidR="008B5CC4" w:rsidRPr="008B5CC4">
        <w:rPr>
          <w:color w:val="0F172A"/>
        </w:rPr>
        <w:t>ак японское паломничество влияет на формирование личной и коллективной идентичности паломников с позиции антропологии путешествия?</w:t>
      </w:r>
    </w:p>
    <w:p w:rsidR="00F2249F" w:rsidRPr="00F2249F" w:rsidRDefault="00F2249F" w:rsidP="008B5CC4">
      <w:pPr>
        <w:pStyle w:val="zw-paragraph"/>
        <w:spacing w:before="0" w:beforeAutospacing="0" w:after="0" w:afterAutospacing="0" w:line="276" w:lineRule="auto"/>
        <w:ind w:firstLine="708"/>
        <w:jc w:val="both"/>
        <w:rPr>
          <w:color w:val="000000"/>
          <w:highlight w:val="yellow"/>
          <w:shd w:val="clear" w:color="auto" w:fill="FFFFFF"/>
        </w:rPr>
      </w:pPr>
      <w:r w:rsidRPr="008B5CC4">
        <w:rPr>
          <w:color w:val="000000"/>
        </w:rPr>
        <w:t>Анализ и</w:t>
      </w:r>
      <w:r w:rsidRPr="00F2249F">
        <w:rPr>
          <w:color w:val="000000"/>
        </w:rPr>
        <w:t xml:space="preserve">нтерпретационных стратегий позволяет приблизиться к осмыслению довольно любопытной проблемы того, что может представлять собой коммуникация </w:t>
      </w:r>
      <w:r w:rsidRPr="00F2249F">
        <w:rPr>
          <w:color w:val="000000"/>
        </w:rPr>
        <w:lastRenderedPageBreak/>
        <w:t>между человеком и субъектом нечеловеческой природы. Также я предполагаю, что рассмотрение локальной теории интерпретации и представлений о процессе медиации значения может стать удобным аналитическим инструментом для понимания того, как формируется и поддерживается особая религиозная субъектность.</w:t>
      </w:r>
    </w:p>
    <w:p w:rsidR="00F2249F" w:rsidRPr="00AE6C8D" w:rsidRDefault="00AE6C8D" w:rsidP="00F2249F">
      <w:pPr>
        <w:spacing w:line="276" w:lineRule="auto"/>
        <w:ind w:firstLine="708"/>
        <w:jc w:val="both"/>
        <w:rPr>
          <w:color w:val="000000"/>
        </w:rPr>
      </w:pPr>
      <w:r w:rsidRPr="00AE6C8D">
        <w:rPr>
          <w:color w:val="000000"/>
        </w:rPr>
        <w:t xml:space="preserve">Японское паломничество является важной частью японской культуры. Эта тема позволяет глубже понять философию и менталитет японского народа, а также их взаимодействие с окружающим миром. Выбор темы также обусловлен значимостью антропологии путешествия как относительно нового исследовательского направления. Исследование путешествий с позиции антропологии позволяет более глубоко понять влияние путешествий на человека, его ментальное состояние и самоидентификацию, общество, а также взаимодействие культур. </w:t>
      </w:r>
    </w:p>
    <w:p w:rsidR="00AE6C8D" w:rsidRPr="00AE6C8D" w:rsidRDefault="00AE6C8D" w:rsidP="00AE6C8D">
      <w:pPr>
        <w:spacing w:line="276" w:lineRule="auto"/>
        <w:ind w:firstLine="708"/>
        <w:jc w:val="both"/>
        <w:rPr>
          <w:color w:val="000000"/>
        </w:rPr>
      </w:pPr>
      <w:r w:rsidRPr="00084092">
        <w:t xml:space="preserve">Этнография </w:t>
      </w:r>
      <w:r>
        <w:t>японского паломничества</w:t>
      </w:r>
      <w:r w:rsidRPr="00084092">
        <w:t xml:space="preserve"> и </w:t>
      </w:r>
      <w:r>
        <w:t xml:space="preserve">паломнических </w:t>
      </w:r>
      <w:r w:rsidRPr="00084092">
        <w:t>практик может предоставить довольно богатый материал для осмысления того, что может представлять собой модерная религиозность, пусть за ней и иногда закрепляют довольно тяжеловесный статус традиционной религии.</w:t>
      </w:r>
    </w:p>
    <w:p w:rsidR="00AE6C8D" w:rsidRDefault="00AE6C8D" w:rsidP="00AE6C8D">
      <w:pPr>
        <w:spacing w:line="276" w:lineRule="auto"/>
        <w:ind w:firstLine="708"/>
        <w:jc w:val="both"/>
        <w:rPr>
          <w:color w:val="000000"/>
        </w:rPr>
      </w:pPr>
      <w:r w:rsidRPr="00AE6C8D">
        <w:rPr>
          <w:color w:val="000000"/>
        </w:rPr>
        <w:t>Исходя из вышеизложенного, тема «Японское паломничество в ракурсе антропологии путешествия» представляет собой значимое и актуальное исследование, способное внести существенный вклад в изучение японской культуры, антропологии путешествия и в совокупности – в понимание влияния путешествий на человека.</w:t>
      </w:r>
    </w:p>
    <w:p w:rsidR="00F2249F" w:rsidRDefault="00F2249F" w:rsidP="00F2249F">
      <w:pPr>
        <w:pStyle w:val="zw-paragraph"/>
        <w:spacing w:before="0" w:beforeAutospacing="0" w:after="0" w:afterAutospacing="0" w:line="276" w:lineRule="auto"/>
        <w:ind w:firstLine="708"/>
        <w:jc w:val="both"/>
      </w:pPr>
      <w:r w:rsidRPr="00084092">
        <w:t xml:space="preserve">В качестве аналитической рамки для этого исследования я вижу обращение к таким концептам, </w:t>
      </w:r>
      <w:r w:rsidRPr="00E24AC9">
        <w:t xml:space="preserve">как </w:t>
      </w:r>
      <w:r>
        <w:t>а</w:t>
      </w:r>
      <w:r w:rsidRPr="00E82586">
        <w:t>нтропология движения</w:t>
      </w:r>
      <w:r w:rsidR="000654BD">
        <w:t>,</w:t>
      </w:r>
      <w:r w:rsidR="00324074">
        <w:t xml:space="preserve"> традиционализм,</w:t>
      </w:r>
      <w:r>
        <w:t xml:space="preserve"> </w:t>
      </w:r>
      <w:r w:rsidRPr="00084092">
        <w:t>агентност</w:t>
      </w:r>
      <w:r w:rsidR="000654BD">
        <w:t>ь и дискурс.</w:t>
      </w:r>
      <w:r>
        <w:t xml:space="preserve"> Антропология движения</w:t>
      </w:r>
      <w:r w:rsidRPr="00E82586">
        <w:t xml:space="preserve"> предлага</w:t>
      </w:r>
      <w:r>
        <w:t>ет концепт дрейфа этничности</w:t>
      </w:r>
      <w:r w:rsidRPr="00E82586">
        <w:t>, в котором изменчивость народов, культур и персональной идентичности представляется обыденностью, а не отклонением, в котором смена традиций рассматривается как своего рода традиция.</w:t>
      </w:r>
      <w:r>
        <w:t xml:space="preserve"> </w:t>
      </w:r>
    </w:p>
    <w:p w:rsidR="00F2249F" w:rsidRPr="00AD2936" w:rsidRDefault="00F2249F" w:rsidP="000654BD">
      <w:pPr>
        <w:pStyle w:val="zw-paragraph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F2249F">
        <w:t xml:space="preserve">Анализ проблемы невозможен также без проблематизации свойства агентности. </w:t>
      </w:r>
      <w:r w:rsidRPr="00F2249F">
        <w:rPr>
          <w:color w:val="000000"/>
        </w:rPr>
        <w:t xml:space="preserve">В западной секулярной культуре агентность представляет собой способность субъекта реализовывать собственные желания и интересы вне зависимости от обычаев, традиции, воли трансцендентных акторов и других внешних препятствий. Такое понимание агентности, которое </w:t>
      </w:r>
      <w:r w:rsidRPr="00AD2936">
        <w:rPr>
          <w:color w:val="000000"/>
        </w:rPr>
        <w:t>было характерно и для академической традиции, было пересмотрено антропологами; критика такого подхода к проблематике акцентировала его нечувствительность к этическим и политическим импликациям понятия агентности. Освоение семиотических идеологий и работа над собственной агентностью лежит в основе самотрансформационных практик. Мишель Фуко говорит о том, что основные практики самотрансформации являются основой «техник себя». В своих работах он отмечает, что многие труды, использующие понятие техник себя, упускают несколько важных аспектов этой идеи, уделяя больше внимания дисциплинарным практикам самоформации и самокультивации. Подчеркивается направленность этих техник на раскрытие истины о себе и их высокую интерпретативную мощность. Фуко определяет техники себя как специфические методы, которые позволяют человеку проводить определённые операции над своими мыслями, телом, поступками и эмоциями, либо самостоятельно, либо при помощи других людей, с целью достижения желаемого состояния, такого как счастье, чистота, мудрость, совершенство или бессмертие</w:t>
      </w:r>
      <w:r w:rsidRPr="00AD2936">
        <w:rPr>
          <w:rStyle w:val="af0"/>
          <w:color w:val="000000"/>
        </w:rPr>
        <w:footnoteReference w:id="1"/>
      </w:r>
      <w:r w:rsidRPr="00AD2936">
        <w:rPr>
          <w:color w:val="000000"/>
        </w:rPr>
        <w:t>.</w:t>
      </w:r>
    </w:p>
    <w:p w:rsidR="000654BD" w:rsidRPr="00324074" w:rsidRDefault="000654BD" w:rsidP="00324074">
      <w:pPr>
        <w:spacing w:line="276" w:lineRule="auto"/>
        <w:ind w:firstLine="708"/>
        <w:jc w:val="both"/>
        <w:rPr>
          <w:color w:val="000000"/>
          <w:shd w:val="clear" w:color="auto" w:fill="FFFFFF"/>
        </w:rPr>
      </w:pPr>
      <w:r w:rsidRPr="00073F2C">
        <w:lastRenderedPageBreak/>
        <w:t>По теории дискурса Лакло и Муфф,</w:t>
      </w:r>
      <w:r>
        <w:t xml:space="preserve"> человек структурирован дискурсивно, </w:t>
      </w:r>
      <w:r w:rsidRPr="00324074">
        <w:t>выстраивая свою идентичность посредством идентифицирования себя с чем-то</w:t>
      </w:r>
      <w:r w:rsidRPr="00324074">
        <w:rPr>
          <w:rStyle w:val="af0"/>
        </w:rPr>
        <w:footnoteReference w:id="2"/>
      </w:r>
      <w:r w:rsidRPr="00324074">
        <w:t>. Феномен групповых паломничеств, особенно женских сообществ «</w:t>
      </w:r>
      <w:r w:rsidRPr="00324074">
        <w:rPr>
          <w:i/>
        </w:rPr>
        <w:t>госюин-гару</w:t>
      </w:r>
      <w:r w:rsidRPr="00324074">
        <w:t>», можно рассматривать как групповую формацию, строящую коллективную идентичность: «люди конструируют группы благодаря процессу, в котором определенные возможности идентификации, как наиболее релевантные, выходят на первый план…</w:t>
      </w:r>
      <w:r w:rsidRPr="00324074">
        <w:rPr>
          <w:rFonts w:hint="eastAsia"/>
        </w:rPr>
        <w:t xml:space="preserve"> </w:t>
      </w:r>
      <w:r w:rsidRPr="00324074">
        <w:rPr>
          <w:bCs/>
        </w:rPr>
        <w:t>В этом процессе устанавливаются цепочки эквивалентности»</w:t>
      </w:r>
      <w:r w:rsidRPr="00324074">
        <w:rPr>
          <w:rStyle w:val="af0"/>
        </w:rPr>
        <w:footnoteReference w:id="3"/>
      </w:r>
      <w:r w:rsidRPr="00324074">
        <w:rPr>
          <w:bCs/>
        </w:rPr>
        <w:t>.</w:t>
      </w:r>
      <w:r w:rsidRPr="00324074">
        <w:t xml:space="preserve"> В случае с «</w:t>
      </w:r>
      <w:r w:rsidRPr="00324074">
        <w:rPr>
          <w:i/>
        </w:rPr>
        <w:t>госюин-гару</w:t>
      </w:r>
      <w:r w:rsidRPr="00324074">
        <w:t xml:space="preserve">», мы видим, что </w:t>
      </w:r>
      <w:r w:rsidRPr="00324074">
        <w:rPr>
          <w:color w:val="000000"/>
          <w:shd w:val="clear" w:color="auto" w:fill="FFFFFF"/>
        </w:rPr>
        <w:t>девушки оспаривают дерогативные коннотации термина «</w:t>
      </w:r>
      <w:r w:rsidRPr="00324074">
        <w:rPr>
          <w:i/>
          <w:color w:val="000000"/>
          <w:shd w:val="clear" w:color="auto" w:fill="FFFFFF"/>
        </w:rPr>
        <w:t>госюин-гару</w:t>
      </w:r>
      <w:r w:rsidRPr="00324074">
        <w:rPr>
          <w:color w:val="000000"/>
          <w:shd w:val="clear" w:color="auto" w:fill="FFFFFF"/>
        </w:rPr>
        <w:t>», заменяя цепочки эквивалентности на более хвалебные, реартикулируя термины и дискурсивно конструируя свою идентификацию в позитивном ключе.</w:t>
      </w:r>
    </w:p>
    <w:p w:rsidR="00324074" w:rsidRPr="00324074" w:rsidRDefault="00324074" w:rsidP="00324074">
      <w:pPr>
        <w:spacing w:line="276" w:lineRule="auto"/>
        <w:ind w:firstLine="851"/>
        <w:jc w:val="both"/>
        <w:rPr>
          <w:color w:val="000000"/>
          <w:shd w:val="clear" w:color="auto" w:fill="FFFFFF"/>
        </w:rPr>
      </w:pPr>
      <w:r>
        <w:rPr>
          <w:rFonts w:eastAsia="MS Mincho"/>
          <w:color w:val="000000"/>
        </w:rPr>
        <w:t xml:space="preserve">На примере японского паломничества </w:t>
      </w:r>
      <w:r w:rsidRPr="00324074">
        <w:rPr>
          <w:rFonts w:eastAsia="MS Mincho"/>
          <w:i/>
          <w:color w:val="000000"/>
        </w:rPr>
        <w:t>госю</w:t>
      </w:r>
      <w:r>
        <w:rPr>
          <w:rFonts w:eastAsia="MS Mincho"/>
          <w:i/>
          <w:color w:val="000000"/>
        </w:rPr>
        <w:t xml:space="preserve">ин </w:t>
      </w:r>
      <w:r w:rsidRPr="00324074">
        <w:rPr>
          <w:rFonts w:eastAsia="MS Mincho"/>
          <w:i/>
          <w:color w:val="000000"/>
        </w:rPr>
        <w:t>мэгури</w:t>
      </w:r>
      <w:r w:rsidRPr="00324074">
        <w:rPr>
          <w:rFonts w:eastAsia="MS Mincho"/>
          <w:color w:val="000000"/>
        </w:rPr>
        <w:t xml:space="preserve"> </w:t>
      </w:r>
      <w:r>
        <w:rPr>
          <w:rFonts w:eastAsia="MS Mincho"/>
          <w:color w:val="000000"/>
        </w:rPr>
        <w:t xml:space="preserve">мы </w:t>
      </w:r>
      <w:r w:rsidRPr="00324074">
        <w:rPr>
          <w:rFonts w:eastAsia="MS Mincho"/>
          <w:color w:val="000000"/>
        </w:rPr>
        <w:t xml:space="preserve">видим явное проявление традиционализма, когда </w:t>
      </w:r>
      <w:r w:rsidRPr="00324074">
        <w:rPr>
          <w:color w:val="000000"/>
          <w:shd w:val="clear" w:color="auto" w:fill="FFFFFF"/>
        </w:rPr>
        <w:t>происходит механическое повторение обрядности, сохранение традиции без сакрального наполнения. Мы видим, что слово «</w:t>
      </w:r>
      <w:r w:rsidRPr="00324074">
        <w:rPr>
          <w:i/>
          <w:color w:val="000000"/>
          <w:shd w:val="clear" w:color="auto" w:fill="FFFFFF"/>
        </w:rPr>
        <w:t>хэнро</w:t>
      </w:r>
      <w:r w:rsidRPr="00324074">
        <w:rPr>
          <w:color w:val="000000"/>
          <w:shd w:val="clear" w:color="auto" w:fill="FFFFFF"/>
        </w:rPr>
        <w:t>» сливается по смыслу со словом «путешественник», если путешествие происходит «в стиле паломничества».</w:t>
      </w:r>
    </w:p>
    <w:p w:rsidR="00324074" w:rsidRPr="00324074" w:rsidRDefault="00324074" w:rsidP="00324074">
      <w:pPr>
        <w:spacing w:line="276" w:lineRule="auto"/>
        <w:ind w:firstLine="851"/>
        <w:jc w:val="both"/>
        <w:rPr>
          <w:rFonts w:eastAsia="MS Mincho"/>
          <w:color w:val="000000"/>
        </w:rPr>
      </w:pPr>
      <w:r w:rsidRPr="00324074">
        <w:rPr>
          <w:rFonts w:eastAsia="MS Mincho"/>
          <w:color w:val="000000"/>
        </w:rPr>
        <w:t>Причина исполнения в современном мире традиций лежит во многом в концепции традиционализма. Традиционализм по Р. Гофману – это концепция, которая утверждает, что в культуре существуют традиции, которые передаются из поколения в поколение и которые формируют идентичность и социальное поведение людей. Гофман считал, что традиционализм является одним из основных аспектов культуры и влияет на все аспекты жизни человека</w:t>
      </w:r>
      <w:r w:rsidRPr="00324074">
        <w:rPr>
          <w:rStyle w:val="af0"/>
          <w:rFonts w:eastAsia="MS Mincho"/>
          <w:color w:val="000000"/>
        </w:rPr>
        <w:footnoteReference w:id="4"/>
      </w:r>
      <w:r w:rsidRPr="00324074">
        <w:rPr>
          <w:rFonts w:eastAsia="MS Mincho"/>
          <w:color w:val="000000"/>
        </w:rPr>
        <w:t>.</w:t>
      </w:r>
      <w:r>
        <w:rPr>
          <w:rFonts w:eastAsia="MS Mincho"/>
          <w:color w:val="000000"/>
        </w:rPr>
        <w:t xml:space="preserve"> </w:t>
      </w:r>
      <w:r w:rsidRPr="00324074">
        <w:rPr>
          <w:rFonts w:eastAsia="MS Mincho"/>
          <w:color w:val="000000"/>
        </w:rPr>
        <w:t>Согласно теории Гофмана, традиции включают в себя все аспекты жизни от повседневного общения до религиозных обрядов и традиционных культурных практик</w:t>
      </w:r>
      <w:r w:rsidRPr="00324074">
        <w:rPr>
          <w:rStyle w:val="af0"/>
          <w:rFonts w:eastAsia="MS Mincho"/>
          <w:color w:val="000000"/>
        </w:rPr>
        <w:footnoteReference w:id="5"/>
      </w:r>
      <w:r w:rsidRPr="00324074">
        <w:rPr>
          <w:rFonts w:eastAsia="MS Mincho"/>
          <w:color w:val="000000"/>
        </w:rPr>
        <w:t>. Они формируются в результате взаимодействия между людьми и окружающей средой, а затем передаются из поколения в поколение. Традиции могут быть как формальными (например, законы и правила поведения), так и неформальными (например, привычки и традиции, связанные с едой и праздниками).</w:t>
      </w:r>
    </w:p>
    <w:p w:rsidR="00324074" w:rsidRDefault="00324074" w:rsidP="00324074">
      <w:pPr>
        <w:spacing w:line="276" w:lineRule="auto"/>
        <w:ind w:firstLine="851"/>
        <w:jc w:val="both"/>
        <w:rPr>
          <w:rFonts w:eastAsia="MS Mincho"/>
          <w:color w:val="000000"/>
        </w:rPr>
      </w:pPr>
      <w:r w:rsidRPr="00324074">
        <w:rPr>
          <w:rFonts w:eastAsia="MS Mincho"/>
          <w:color w:val="000000"/>
        </w:rPr>
        <w:t>Иными словами, традиции помогают людям чувствовать себя связанными и укорененными в своей культуре, поэтому паломничество сейчас не утрачивает своей популярности, а наоборот приобретает новые смыслы.</w:t>
      </w:r>
    </w:p>
    <w:p w:rsidR="00B35FAE" w:rsidRPr="00324074" w:rsidRDefault="00B35FAE" w:rsidP="00B35FAE">
      <w:pPr>
        <w:spacing w:line="276" w:lineRule="auto"/>
        <w:ind w:firstLine="851"/>
        <w:jc w:val="both"/>
        <w:rPr>
          <w:rFonts w:eastAsia="MS Mincho"/>
          <w:color w:val="000000"/>
        </w:rPr>
      </w:pPr>
      <w:r>
        <w:rPr>
          <w:rFonts w:eastAsia="MS Mincho"/>
          <w:color w:val="000000"/>
        </w:rPr>
        <w:t>Также для диссертации можно будет рассмотреть такие теоретические рамки как: ф</w:t>
      </w:r>
      <w:r w:rsidRPr="00B35FAE">
        <w:rPr>
          <w:rFonts w:eastAsia="MS Mincho"/>
          <w:color w:val="000000"/>
        </w:rPr>
        <w:t>еноменология путешествия</w:t>
      </w:r>
      <w:r>
        <w:rPr>
          <w:rFonts w:eastAsia="MS Mincho"/>
          <w:color w:val="000000"/>
        </w:rPr>
        <w:t xml:space="preserve"> –</w:t>
      </w:r>
      <w:r w:rsidRPr="00B35FAE">
        <w:rPr>
          <w:rFonts w:eastAsia="MS Mincho"/>
          <w:color w:val="000000"/>
        </w:rPr>
        <w:t xml:space="preserve"> анализ восприятия и эмоционального опыта паломников в контексте японского паломничества</w:t>
      </w:r>
      <w:r>
        <w:rPr>
          <w:rFonts w:eastAsia="MS Mincho"/>
          <w:color w:val="000000"/>
        </w:rPr>
        <w:t>; с</w:t>
      </w:r>
      <w:r w:rsidRPr="00B35FAE">
        <w:rPr>
          <w:rFonts w:eastAsia="MS Mincho"/>
          <w:color w:val="000000"/>
        </w:rPr>
        <w:t>имволический интеракционизм</w:t>
      </w:r>
      <w:r>
        <w:rPr>
          <w:rFonts w:eastAsia="MS Mincho"/>
          <w:color w:val="000000"/>
        </w:rPr>
        <w:t xml:space="preserve"> –</w:t>
      </w:r>
      <w:r w:rsidRPr="00B35FAE">
        <w:rPr>
          <w:rFonts w:eastAsia="MS Mincho"/>
          <w:color w:val="000000"/>
        </w:rPr>
        <w:t xml:space="preserve"> исследование символических значения и социальных взаимодействий в рамках паломничества и его влияние на идентичность участников</w:t>
      </w:r>
      <w:r>
        <w:rPr>
          <w:rFonts w:eastAsia="MS Mincho"/>
          <w:color w:val="000000"/>
        </w:rPr>
        <w:t>; п</w:t>
      </w:r>
      <w:r w:rsidRPr="00B35FAE">
        <w:rPr>
          <w:rFonts w:eastAsia="MS Mincho"/>
          <w:color w:val="000000"/>
        </w:rPr>
        <w:t>остколониальная теория</w:t>
      </w:r>
      <w:r>
        <w:rPr>
          <w:rFonts w:eastAsia="MS Mincho"/>
          <w:color w:val="000000"/>
        </w:rPr>
        <w:t xml:space="preserve"> –</w:t>
      </w:r>
      <w:r w:rsidRPr="00B35FAE">
        <w:rPr>
          <w:rFonts w:eastAsia="MS Mincho"/>
          <w:color w:val="000000"/>
        </w:rPr>
        <w:t xml:space="preserve"> рассмотрение влияния исторического контекста и постколониальных аспектов на японское паломничество и его интерпретацию</w:t>
      </w:r>
      <w:r>
        <w:rPr>
          <w:rFonts w:eastAsia="MS Mincho"/>
          <w:color w:val="000000"/>
        </w:rPr>
        <w:t>; т</w:t>
      </w:r>
      <w:r w:rsidRPr="00B35FAE">
        <w:rPr>
          <w:rFonts w:eastAsia="MS Mincho"/>
          <w:color w:val="000000"/>
        </w:rPr>
        <w:t>еория действия и структуры</w:t>
      </w:r>
      <w:r>
        <w:rPr>
          <w:rFonts w:eastAsia="MS Mincho"/>
          <w:color w:val="000000"/>
        </w:rPr>
        <w:t xml:space="preserve"> –</w:t>
      </w:r>
      <w:r w:rsidRPr="00B35FAE">
        <w:rPr>
          <w:rFonts w:eastAsia="MS Mincho"/>
          <w:color w:val="000000"/>
        </w:rPr>
        <w:t xml:space="preserve"> анализ влияния социокультурных структур на поведение и субъективный опыт паломников в контексте антропологии путешествия.</w:t>
      </w:r>
    </w:p>
    <w:p w:rsidR="00E06658" w:rsidRPr="00AD2936" w:rsidRDefault="00AE6C8D" w:rsidP="00324074">
      <w:pPr>
        <w:pStyle w:val="zw-paragraph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AD2936">
        <w:rPr>
          <w:color w:val="000000"/>
        </w:rPr>
        <w:t>Вероятнее всего, текст диссертационного исследования будет иметь трехчастную структуру. Введение диссерт</w:t>
      </w:r>
      <w:r w:rsidRPr="00084092">
        <w:t xml:space="preserve">ации будет содержать теоретический раздел, в котором я хотела бы </w:t>
      </w:r>
      <w:r w:rsidRPr="008B5CC4">
        <w:t xml:space="preserve">проблематизировать </w:t>
      </w:r>
      <w:r w:rsidR="008B5CC4" w:rsidRPr="008B5CC4">
        <w:t>влияни</w:t>
      </w:r>
      <w:r w:rsidR="008B5CC4">
        <w:t>е</w:t>
      </w:r>
      <w:r w:rsidR="008B5CC4" w:rsidRPr="008B5CC4">
        <w:t xml:space="preserve"> японского паломничества на формирование </w:t>
      </w:r>
      <w:r w:rsidR="008B5CC4" w:rsidRPr="008B5CC4">
        <w:lastRenderedPageBreak/>
        <w:t>личной и коллективной идентичности паломников с позиции антропологии путешествия, а современны</w:t>
      </w:r>
      <w:r w:rsidR="00B35FAE">
        <w:t>е</w:t>
      </w:r>
      <w:r w:rsidR="008B5CC4" w:rsidRPr="008B5CC4">
        <w:t xml:space="preserve"> вызов</w:t>
      </w:r>
      <w:r w:rsidR="00B35FAE">
        <w:t>ы</w:t>
      </w:r>
      <w:r w:rsidR="008B5CC4" w:rsidRPr="008B5CC4">
        <w:t xml:space="preserve"> и изменени</w:t>
      </w:r>
      <w:r w:rsidR="00B35FAE">
        <w:t>я</w:t>
      </w:r>
      <w:r w:rsidR="008B5CC4" w:rsidRPr="008B5CC4">
        <w:t>, связанны</w:t>
      </w:r>
      <w:r w:rsidR="00B35FAE">
        <w:t>е</w:t>
      </w:r>
      <w:r w:rsidR="008B5CC4" w:rsidRPr="008B5CC4">
        <w:t xml:space="preserve"> с практикой паломничества в современном японском обществе</w:t>
      </w:r>
      <w:r w:rsidRPr="008B5CC4">
        <w:t>. Помимо</w:t>
      </w:r>
      <w:r w:rsidRPr="00084092">
        <w:t xml:space="preserve"> этого, в</w:t>
      </w:r>
      <w:r w:rsidR="00B35FAE">
        <w:t>о</w:t>
      </w:r>
      <w:r w:rsidRPr="00084092">
        <w:t xml:space="preserve"> введение будет включен раздел, освещающий исторический контекст</w:t>
      </w:r>
      <w:r>
        <w:t xml:space="preserve"> японской паломнической практики. </w:t>
      </w:r>
      <w:r w:rsidRPr="00084092">
        <w:t>Первая глава</w:t>
      </w:r>
      <w:r>
        <w:t xml:space="preserve"> будет </w:t>
      </w:r>
      <w:r w:rsidRPr="008B5CC4">
        <w:t xml:space="preserve">посвящена </w:t>
      </w:r>
      <w:r w:rsidR="008B5CC4" w:rsidRPr="008B5CC4">
        <w:t>историческим, религиозным и культурным аспектам паломничества в Японии, включая развитие паломнических мест, значимость религиозных аспектов и влияние культурных традиций на паломничество</w:t>
      </w:r>
      <w:r w:rsidRPr="008B5CC4">
        <w:t xml:space="preserve">. </w:t>
      </w:r>
      <w:r w:rsidRPr="00084092">
        <w:t xml:space="preserve">Во второй главе на основе материалов </w:t>
      </w:r>
      <w:r>
        <w:t xml:space="preserve">экспедиционных исследований будут </w:t>
      </w:r>
      <w:r w:rsidRPr="008B5CC4">
        <w:t xml:space="preserve">представлены </w:t>
      </w:r>
      <w:r w:rsidR="008B5CC4">
        <w:t xml:space="preserve">некоторые результаты </w:t>
      </w:r>
      <w:r w:rsidR="008B5CC4" w:rsidRPr="008B5CC4">
        <w:t>исследовани</w:t>
      </w:r>
      <w:r w:rsidR="008B5CC4">
        <w:t>я</w:t>
      </w:r>
      <w:r w:rsidR="008B5CC4" w:rsidRPr="008B5CC4">
        <w:t xml:space="preserve"> путешественников в контексте их личного опыта паломничества, включая влияние этого опыта на личную и коллективную идентичность, мотивацию и восприятие паломничества.</w:t>
      </w:r>
      <w:r w:rsidRPr="008B5CC4">
        <w:t xml:space="preserve"> </w:t>
      </w:r>
      <w:r w:rsidRPr="00084092">
        <w:t xml:space="preserve">В третьей главе будут </w:t>
      </w:r>
      <w:r w:rsidRPr="008B5CC4">
        <w:t xml:space="preserve">рассмотрены </w:t>
      </w:r>
      <w:r w:rsidR="008B5CC4">
        <w:t xml:space="preserve">аспекты </w:t>
      </w:r>
      <w:r w:rsidR="008B5CC4" w:rsidRPr="008B5CC4">
        <w:t xml:space="preserve">современных изменений и вызовов, с которыми сталкиваются японские паломники, включая </w:t>
      </w:r>
      <w:r w:rsidR="008B5CC4">
        <w:t>коммерциализацию</w:t>
      </w:r>
      <w:r w:rsidR="008B5CC4" w:rsidRPr="008B5CC4">
        <w:t xml:space="preserve"> паломничества, изменение мотивации участия в паломничестве и воздействие современной культуры на паломнический опыт</w:t>
      </w:r>
      <w:r w:rsidRPr="008B5CC4">
        <w:t>.</w:t>
      </w:r>
    </w:p>
    <w:p w:rsidR="00E06658" w:rsidRPr="00C3685C" w:rsidRDefault="00E06658" w:rsidP="00E24AC9">
      <w:pPr>
        <w:pStyle w:val="zw-paragraph"/>
        <w:spacing w:before="0" w:beforeAutospacing="0" w:after="0" w:afterAutospacing="0" w:line="276" w:lineRule="auto"/>
        <w:ind w:firstLine="708"/>
        <w:jc w:val="both"/>
      </w:pPr>
    </w:p>
    <w:sectPr w:rsidR="00E06658" w:rsidRPr="00C3685C" w:rsidSect="000F38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06" w:rsidRDefault="00ED4C06" w:rsidP="000F39F5">
      <w:r>
        <w:separator/>
      </w:r>
    </w:p>
  </w:endnote>
  <w:endnote w:type="continuationSeparator" w:id="0">
    <w:p w:rsidR="00ED4C06" w:rsidRDefault="00ED4C06" w:rsidP="000F3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GSKyokashotai">
    <w:altName w:val="Yu Gothic"/>
    <w:charset w:val="80"/>
    <w:family w:val="roman"/>
    <w:pitch w:val="variable"/>
    <w:sig w:usb0="80000281" w:usb1="28C76CF8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06" w:rsidRDefault="00ED4C06" w:rsidP="000F39F5">
      <w:r>
        <w:separator/>
      </w:r>
    </w:p>
  </w:footnote>
  <w:footnote w:type="continuationSeparator" w:id="0">
    <w:p w:rsidR="00ED4C06" w:rsidRDefault="00ED4C06" w:rsidP="000F39F5">
      <w:r>
        <w:continuationSeparator/>
      </w:r>
    </w:p>
  </w:footnote>
  <w:footnote w:id="1">
    <w:p w:rsidR="00F2249F" w:rsidRPr="006F4CE6" w:rsidRDefault="00F2249F" w:rsidP="00F2249F">
      <w:pPr>
        <w:jc w:val="both"/>
        <w:rPr>
          <w:color w:val="000000"/>
          <w:sz w:val="20"/>
          <w:szCs w:val="20"/>
        </w:rPr>
      </w:pPr>
      <w:r>
        <w:rPr>
          <w:rStyle w:val="af0"/>
        </w:rPr>
        <w:footnoteRef/>
      </w:r>
      <w:r>
        <w:t xml:space="preserve"> </w:t>
      </w:r>
      <w:r w:rsidRPr="00F2249F">
        <w:rPr>
          <w:color w:val="000000"/>
          <w:sz w:val="20"/>
          <w:szCs w:val="20"/>
          <w:shd w:val="clear" w:color="auto" w:fill="FFFFFF"/>
        </w:rPr>
        <w:t xml:space="preserve">Фуко М. Технологии себя // Философско-литературный журнал Логос. </w:t>
      </w:r>
      <w:r w:rsidRPr="006F4CE6">
        <w:rPr>
          <w:color w:val="000000"/>
          <w:sz w:val="20"/>
          <w:szCs w:val="20"/>
          <w:shd w:val="clear" w:color="auto" w:fill="FFFFFF"/>
        </w:rPr>
        <w:t xml:space="preserve">2008. №. 2. </w:t>
      </w:r>
      <w:r w:rsidRPr="00F2249F">
        <w:rPr>
          <w:color w:val="000000"/>
          <w:sz w:val="20"/>
          <w:szCs w:val="20"/>
          <w:shd w:val="clear" w:color="auto" w:fill="FFFFFF"/>
        </w:rPr>
        <w:t>С</w:t>
      </w:r>
      <w:r w:rsidRPr="006F4CE6">
        <w:rPr>
          <w:color w:val="000000"/>
          <w:sz w:val="20"/>
          <w:szCs w:val="20"/>
          <w:shd w:val="clear" w:color="auto" w:fill="FFFFFF"/>
        </w:rPr>
        <w:t>. 96–122.</w:t>
      </w:r>
    </w:p>
  </w:footnote>
  <w:footnote w:id="2">
    <w:p w:rsidR="000654BD" w:rsidRDefault="000654BD" w:rsidP="000654BD">
      <w:pPr>
        <w:pStyle w:val="ae"/>
        <w:jc w:val="both"/>
      </w:pPr>
      <w:r>
        <w:rPr>
          <w:rStyle w:val="af0"/>
        </w:rPr>
        <w:footnoteRef/>
      </w:r>
      <w:r w:rsidRPr="00073F2C">
        <w:t>Йоргенсен, Марианне В., Филлипс, Луиза Дж. Дискурс-анализ. Теория и метод. Х.: Изд-во «Гуманитарный центр», 2008. С. 83.</w:t>
      </w:r>
    </w:p>
  </w:footnote>
  <w:footnote w:id="3">
    <w:p w:rsidR="000654BD" w:rsidRDefault="000654BD" w:rsidP="000654BD">
      <w:pPr>
        <w:pStyle w:val="ae"/>
      </w:pPr>
      <w:r>
        <w:rPr>
          <w:rStyle w:val="af0"/>
        </w:rPr>
        <w:footnoteRef/>
      </w:r>
      <w:r>
        <w:t>Там же. С. 85.</w:t>
      </w:r>
    </w:p>
  </w:footnote>
  <w:footnote w:id="4">
    <w:p w:rsidR="00324074" w:rsidRPr="00C54800" w:rsidRDefault="00324074" w:rsidP="00324074">
      <w:pPr>
        <w:pStyle w:val="ae"/>
        <w:jc w:val="both"/>
        <w:rPr>
          <w:rFonts w:eastAsia="MS Mincho"/>
          <w:color w:val="000000"/>
          <w:lang w:val="en-US"/>
        </w:rPr>
      </w:pPr>
      <w:r w:rsidRPr="00324074">
        <w:rPr>
          <w:rStyle w:val="af0"/>
          <w:rFonts w:eastAsia="MS Mincho"/>
          <w:color w:val="000000"/>
        </w:rPr>
        <w:footnoteRef/>
      </w:r>
      <w:r w:rsidRPr="00324074">
        <w:rPr>
          <w:rFonts w:eastAsia="MS Mincho"/>
          <w:color w:val="000000"/>
        </w:rPr>
        <w:t xml:space="preserve"> Гофман Э. Тотальные институты. </w:t>
      </w:r>
      <w:r w:rsidRPr="00C54800">
        <w:rPr>
          <w:rFonts w:eastAsia="MS Mincho"/>
          <w:color w:val="000000"/>
          <w:lang w:val="en-US"/>
        </w:rPr>
        <w:t xml:space="preserve">2019. 464 </w:t>
      </w:r>
      <w:r w:rsidRPr="00324074">
        <w:rPr>
          <w:rFonts w:eastAsia="MS Mincho"/>
          <w:color w:val="000000"/>
        </w:rPr>
        <w:t>с</w:t>
      </w:r>
      <w:r w:rsidRPr="00C54800">
        <w:rPr>
          <w:rFonts w:eastAsia="MS Mincho"/>
          <w:color w:val="000000"/>
          <w:lang w:val="en-US"/>
        </w:rPr>
        <w:t>.</w:t>
      </w:r>
    </w:p>
  </w:footnote>
  <w:footnote w:id="5">
    <w:p w:rsidR="00324074" w:rsidRPr="00CF66C2" w:rsidRDefault="00324074" w:rsidP="00324074">
      <w:pPr>
        <w:pStyle w:val="aa"/>
        <w:spacing w:before="0" w:after="0"/>
        <w:jc w:val="both"/>
        <w:textAlignment w:val="baseline"/>
        <w:rPr>
          <w:rFonts w:eastAsia="Yu Mincho"/>
          <w:color w:val="000000"/>
          <w:sz w:val="20"/>
          <w:szCs w:val="20"/>
          <w:lang w:val="en-US"/>
        </w:rPr>
      </w:pPr>
      <w:r w:rsidRPr="00324074">
        <w:rPr>
          <w:rStyle w:val="af0"/>
          <w:rFonts w:eastAsia="MS Mincho"/>
          <w:color w:val="000000"/>
          <w:sz w:val="20"/>
          <w:szCs w:val="20"/>
        </w:rPr>
        <w:footnoteRef/>
      </w:r>
      <w:r w:rsidRPr="00324074">
        <w:rPr>
          <w:rFonts w:eastAsia="MS Mincho"/>
          <w:color w:val="000000"/>
          <w:sz w:val="20"/>
          <w:szCs w:val="20"/>
          <w:lang w:val="en-US"/>
        </w:rPr>
        <w:t xml:space="preserve"> </w:t>
      </w:r>
      <w:r w:rsidRPr="005644B9">
        <w:rPr>
          <w:rFonts w:eastAsia="Yu Mincho"/>
          <w:color w:val="000000"/>
          <w:sz w:val="20"/>
          <w:szCs w:val="20"/>
          <w:lang w:val="en-US"/>
        </w:rPr>
        <w:t xml:space="preserve">Goffman E. The Interaction Order. American Sociological Review. 1983. Vol. 48. </w:t>
      </w:r>
      <w:r w:rsidRPr="005644B9">
        <w:rPr>
          <w:rFonts w:eastAsia="HGSKyokashotai"/>
          <w:sz w:val="20"/>
          <w:szCs w:val="20"/>
          <w:lang w:val="en-US"/>
        </w:rPr>
        <w:t>N</w:t>
      </w:r>
      <w:r w:rsidRPr="005644B9">
        <w:rPr>
          <w:rFonts w:eastAsia="Yu Mincho"/>
          <w:color w:val="000000"/>
          <w:sz w:val="20"/>
          <w:szCs w:val="20"/>
          <w:lang w:val="en-US"/>
        </w:rPr>
        <w:t xml:space="preserve"> 1. P. 1-17.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1C7DB1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33CA">
      <w:rPr>
        <w:noProof/>
      </w:rPr>
      <w:t>5</w:t>
    </w:r>
    <w:r>
      <w:rPr>
        <w:noProof/>
      </w:rPr>
      <w:fldChar w:fldCharType="end"/>
    </w:r>
  </w:p>
  <w:p w:rsidR="00FD3840" w:rsidRDefault="00FD384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40" w:rsidRDefault="00FD384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C3E"/>
    <w:multiLevelType w:val="hybridMultilevel"/>
    <w:tmpl w:val="8030306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1165"/>
    <w:multiLevelType w:val="hybridMultilevel"/>
    <w:tmpl w:val="116821AE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7C95"/>
    <w:multiLevelType w:val="hybridMultilevel"/>
    <w:tmpl w:val="6160F4F6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61687"/>
    <w:multiLevelType w:val="multilevel"/>
    <w:tmpl w:val="F3BA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7CD7"/>
    <w:multiLevelType w:val="hybridMultilevel"/>
    <w:tmpl w:val="465EE6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33726"/>
    <w:multiLevelType w:val="hybridMultilevel"/>
    <w:tmpl w:val="F1F0445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A5B05"/>
    <w:multiLevelType w:val="hybridMultilevel"/>
    <w:tmpl w:val="3364D22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67357"/>
    <w:multiLevelType w:val="hybridMultilevel"/>
    <w:tmpl w:val="3C80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A2E72"/>
    <w:multiLevelType w:val="hybridMultilevel"/>
    <w:tmpl w:val="EDFC7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C4DD5"/>
    <w:multiLevelType w:val="hybridMultilevel"/>
    <w:tmpl w:val="5C56E2C4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C4F4C"/>
    <w:multiLevelType w:val="hybridMultilevel"/>
    <w:tmpl w:val="9872F600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B7175"/>
    <w:multiLevelType w:val="hybridMultilevel"/>
    <w:tmpl w:val="D1E24B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959C3"/>
    <w:multiLevelType w:val="hybridMultilevel"/>
    <w:tmpl w:val="A784145C"/>
    <w:lvl w:ilvl="0" w:tplc="6B10D0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380"/>
    <w:rsid w:val="00005C04"/>
    <w:rsid w:val="00025EF3"/>
    <w:rsid w:val="00027382"/>
    <w:rsid w:val="0003251D"/>
    <w:rsid w:val="00033845"/>
    <w:rsid w:val="00034363"/>
    <w:rsid w:val="00035D9B"/>
    <w:rsid w:val="000419FA"/>
    <w:rsid w:val="000503A0"/>
    <w:rsid w:val="00053B2A"/>
    <w:rsid w:val="00061634"/>
    <w:rsid w:val="000654BD"/>
    <w:rsid w:val="00077EF8"/>
    <w:rsid w:val="00083D21"/>
    <w:rsid w:val="000861D4"/>
    <w:rsid w:val="000A36B5"/>
    <w:rsid w:val="000A6BB3"/>
    <w:rsid w:val="000A7C18"/>
    <w:rsid w:val="000C2380"/>
    <w:rsid w:val="000D7602"/>
    <w:rsid w:val="000E334A"/>
    <w:rsid w:val="000E3E8A"/>
    <w:rsid w:val="000F387F"/>
    <w:rsid w:val="000F39F5"/>
    <w:rsid w:val="00102D78"/>
    <w:rsid w:val="00105E06"/>
    <w:rsid w:val="0011290D"/>
    <w:rsid w:val="00123F74"/>
    <w:rsid w:val="00125417"/>
    <w:rsid w:val="00137D4B"/>
    <w:rsid w:val="001651A4"/>
    <w:rsid w:val="00166FDB"/>
    <w:rsid w:val="00184C44"/>
    <w:rsid w:val="00190659"/>
    <w:rsid w:val="00190876"/>
    <w:rsid w:val="00190E48"/>
    <w:rsid w:val="001A3A34"/>
    <w:rsid w:val="001B457A"/>
    <w:rsid w:val="001C7DB1"/>
    <w:rsid w:val="001F267D"/>
    <w:rsid w:val="001F771F"/>
    <w:rsid w:val="002229C0"/>
    <w:rsid w:val="00230D3F"/>
    <w:rsid w:val="00235761"/>
    <w:rsid w:val="0024317C"/>
    <w:rsid w:val="00256484"/>
    <w:rsid w:val="00256CC7"/>
    <w:rsid w:val="00262EEE"/>
    <w:rsid w:val="00266241"/>
    <w:rsid w:val="002722C3"/>
    <w:rsid w:val="00283E42"/>
    <w:rsid w:val="002A7B22"/>
    <w:rsid w:val="002B680C"/>
    <w:rsid w:val="002D35F7"/>
    <w:rsid w:val="002F1B30"/>
    <w:rsid w:val="00313D09"/>
    <w:rsid w:val="00324074"/>
    <w:rsid w:val="003308D0"/>
    <w:rsid w:val="00346A0E"/>
    <w:rsid w:val="0035044F"/>
    <w:rsid w:val="00360BB7"/>
    <w:rsid w:val="003655A3"/>
    <w:rsid w:val="0037301A"/>
    <w:rsid w:val="00376002"/>
    <w:rsid w:val="0039656C"/>
    <w:rsid w:val="003A72AD"/>
    <w:rsid w:val="003B6974"/>
    <w:rsid w:val="003D1F4E"/>
    <w:rsid w:val="003D3DAC"/>
    <w:rsid w:val="003E4419"/>
    <w:rsid w:val="00405641"/>
    <w:rsid w:val="0043477E"/>
    <w:rsid w:val="0044630A"/>
    <w:rsid w:val="0045118A"/>
    <w:rsid w:val="00473B66"/>
    <w:rsid w:val="00474DA4"/>
    <w:rsid w:val="00484811"/>
    <w:rsid w:val="0049722D"/>
    <w:rsid w:val="004A6794"/>
    <w:rsid w:val="004A7E1F"/>
    <w:rsid w:val="004D0A2E"/>
    <w:rsid w:val="00523383"/>
    <w:rsid w:val="00541591"/>
    <w:rsid w:val="00553B58"/>
    <w:rsid w:val="005719EB"/>
    <w:rsid w:val="00576913"/>
    <w:rsid w:val="00582FB2"/>
    <w:rsid w:val="00597FCF"/>
    <w:rsid w:val="005A701D"/>
    <w:rsid w:val="005A7E10"/>
    <w:rsid w:val="005B0132"/>
    <w:rsid w:val="005B14E0"/>
    <w:rsid w:val="005B3A40"/>
    <w:rsid w:val="005E30DF"/>
    <w:rsid w:val="005E39E2"/>
    <w:rsid w:val="005F39A7"/>
    <w:rsid w:val="00604118"/>
    <w:rsid w:val="00613F4C"/>
    <w:rsid w:val="00614CCC"/>
    <w:rsid w:val="00616C01"/>
    <w:rsid w:val="006315B6"/>
    <w:rsid w:val="006328D4"/>
    <w:rsid w:val="0064227D"/>
    <w:rsid w:val="0064503A"/>
    <w:rsid w:val="00646A18"/>
    <w:rsid w:val="0066106C"/>
    <w:rsid w:val="006A5CD8"/>
    <w:rsid w:val="006D13CD"/>
    <w:rsid w:val="006D6BAA"/>
    <w:rsid w:val="006E47A9"/>
    <w:rsid w:val="006E5EA7"/>
    <w:rsid w:val="006F4CE6"/>
    <w:rsid w:val="00700D3C"/>
    <w:rsid w:val="00727B3C"/>
    <w:rsid w:val="00730156"/>
    <w:rsid w:val="00732F5F"/>
    <w:rsid w:val="00733D1C"/>
    <w:rsid w:val="00736CE9"/>
    <w:rsid w:val="00736DB2"/>
    <w:rsid w:val="007679DA"/>
    <w:rsid w:val="00781DC7"/>
    <w:rsid w:val="007A3772"/>
    <w:rsid w:val="007B4616"/>
    <w:rsid w:val="007D1004"/>
    <w:rsid w:val="007E084E"/>
    <w:rsid w:val="007E249F"/>
    <w:rsid w:val="007E37D8"/>
    <w:rsid w:val="007E402A"/>
    <w:rsid w:val="007F7EC2"/>
    <w:rsid w:val="008030AB"/>
    <w:rsid w:val="00820E81"/>
    <w:rsid w:val="008453B4"/>
    <w:rsid w:val="008B5CC4"/>
    <w:rsid w:val="008B758A"/>
    <w:rsid w:val="008D2977"/>
    <w:rsid w:val="008D57C3"/>
    <w:rsid w:val="008D597E"/>
    <w:rsid w:val="008F797C"/>
    <w:rsid w:val="0092362F"/>
    <w:rsid w:val="00933B8B"/>
    <w:rsid w:val="0094638B"/>
    <w:rsid w:val="00957699"/>
    <w:rsid w:val="00957F51"/>
    <w:rsid w:val="009733CA"/>
    <w:rsid w:val="00981906"/>
    <w:rsid w:val="00983052"/>
    <w:rsid w:val="009B260D"/>
    <w:rsid w:val="009D17F7"/>
    <w:rsid w:val="009D2CCC"/>
    <w:rsid w:val="009D5CED"/>
    <w:rsid w:val="009E3242"/>
    <w:rsid w:val="009F0AEC"/>
    <w:rsid w:val="00A0144C"/>
    <w:rsid w:val="00A03DB2"/>
    <w:rsid w:val="00A0407A"/>
    <w:rsid w:val="00A0782F"/>
    <w:rsid w:val="00A13FE2"/>
    <w:rsid w:val="00A27724"/>
    <w:rsid w:val="00A31FB8"/>
    <w:rsid w:val="00A541D7"/>
    <w:rsid w:val="00A620E9"/>
    <w:rsid w:val="00A6514C"/>
    <w:rsid w:val="00A71A80"/>
    <w:rsid w:val="00A734C2"/>
    <w:rsid w:val="00A825F7"/>
    <w:rsid w:val="00A91F73"/>
    <w:rsid w:val="00AC135B"/>
    <w:rsid w:val="00AC7BC1"/>
    <w:rsid w:val="00AD2936"/>
    <w:rsid w:val="00AD620A"/>
    <w:rsid w:val="00AE6C8D"/>
    <w:rsid w:val="00B01F9E"/>
    <w:rsid w:val="00B35FAE"/>
    <w:rsid w:val="00B444E5"/>
    <w:rsid w:val="00B92B72"/>
    <w:rsid w:val="00BA723D"/>
    <w:rsid w:val="00BB1947"/>
    <w:rsid w:val="00BB4E51"/>
    <w:rsid w:val="00BC391D"/>
    <w:rsid w:val="00BC75B0"/>
    <w:rsid w:val="00BD6800"/>
    <w:rsid w:val="00BE1568"/>
    <w:rsid w:val="00C02598"/>
    <w:rsid w:val="00C0704F"/>
    <w:rsid w:val="00C22F9E"/>
    <w:rsid w:val="00C3685C"/>
    <w:rsid w:val="00C4059A"/>
    <w:rsid w:val="00C54800"/>
    <w:rsid w:val="00C96137"/>
    <w:rsid w:val="00CA439F"/>
    <w:rsid w:val="00CD169E"/>
    <w:rsid w:val="00CD21B1"/>
    <w:rsid w:val="00CD5C03"/>
    <w:rsid w:val="00D11D06"/>
    <w:rsid w:val="00D15E59"/>
    <w:rsid w:val="00D22A9E"/>
    <w:rsid w:val="00D237F6"/>
    <w:rsid w:val="00D34CD1"/>
    <w:rsid w:val="00D51446"/>
    <w:rsid w:val="00D54BEF"/>
    <w:rsid w:val="00D62FA4"/>
    <w:rsid w:val="00D706F3"/>
    <w:rsid w:val="00D71E5B"/>
    <w:rsid w:val="00D7216F"/>
    <w:rsid w:val="00D7799F"/>
    <w:rsid w:val="00D875FE"/>
    <w:rsid w:val="00D928CE"/>
    <w:rsid w:val="00D97236"/>
    <w:rsid w:val="00DA1169"/>
    <w:rsid w:val="00DB769C"/>
    <w:rsid w:val="00DC76B2"/>
    <w:rsid w:val="00DD1337"/>
    <w:rsid w:val="00DF03F9"/>
    <w:rsid w:val="00E06658"/>
    <w:rsid w:val="00E24AC9"/>
    <w:rsid w:val="00E3084C"/>
    <w:rsid w:val="00E41DE4"/>
    <w:rsid w:val="00E440E8"/>
    <w:rsid w:val="00E45455"/>
    <w:rsid w:val="00E71C03"/>
    <w:rsid w:val="00E81F48"/>
    <w:rsid w:val="00E820FC"/>
    <w:rsid w:val="00E83599"/>
    <w:rsid w:val="00E845CF"/>
    <w:rsid w:val="00E85559"/>
    <w:rsid w:val="00E87476"/>
    <w:rsid w:val="00E91976"/>
    <w:rsid w:val="00EB258F"/>
    <w:rsid w:val="00EB37FC"/>
    <w:rsid w:val="00EB6380"/>
    <w:rsid w:val="00EB7895"/>
    <w:rsid w:val="00ED4C06"/>
    <w:rsid w:val="00ED6157"/>
    <w:rsid w:val="00EF300B"/>
    <w:rsid w:val="00F05E26"/>
    <w:rsid w:val="00F076CA"/>
    <w:rsid w:val="00F1695F"/>
    <w:rsid w:val="00F2249F"/>
    <w:rsid w:val="00F23CE4"/>
    <w:rsid w:val="00F248AA"/>
    <w:rsid w:val="00F2699C"/>
    <w:rsid w:val="00F64233"/>
    <w:rsid w:val="00F72DE7"/>
    <w:rsid w:val="00F76C81"/>
    <w:rsid w:val="00F771D5"/>
    <w:rsid w:val="00F87A5E"/>
    <w:rsid w:val="00FA0AFE"/>
    <w:rsid w:val="00FA1696"/>
    <w:rsid w:val="00FA7746"/>
    <w:rsid w:val="00FB0BA2"/>
    <w:rsid w:val="00FC4ADF"/>
    <w:rsid w:val="00FC6B89"/>
    <w:rsid w:val="00FD3840"/>
    <w:rsid w:val="00FF1775"/>
    <w:rsid w:val="00FF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6D65F7"/>
  <w15:docId w15:val="{35530A4A-2BC6-F047-A011-14909AEB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C4"/>
    <w:rPr>
      <w:rFonts w:eastAsia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025EF3"/>
    <w:pPr>
      <w:keepNext/>
      <w:jc w:val="center"/>
      <w:outlineLvl w:val="0"/>
    </w:pPr>
    <w:rPr>
      <w:b/>
      <w:bCs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25EF3"/>
    <w:pPr>
      <w:keepNext/>
      <w:jc w:val="center"/>
      <w:outlineLvl w:val="3"/>
    </w:pPr>
    <w:rPr>
      <w:b/>
      <w:bCs/>
      <w:caps/>
      <w:sz w:val="2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25EF3"/>
    <w:pPr>
      <w:keepNext/>
      <w:jc w:val="right"/>
      <w:outlineLvl w:val="4"/>
    </w:pPr>
    <w:rPr>
      <w:b/>
      <w:bCs/>
      <w:i/>
      <w:iCs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25EF3"/>
    <w:pPr>
      <w:keepNext/>
      <w:spacing w:line="360" w:lineRule="auto"/>
      <w:outlineLvl w:val="5"/>
    </w:pPr>
    <w:rPr>
      <w:b/>
      <w:bCs/>
      <w:i/>
      <w:i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3685C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5EF3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025EF3"/>
    <w:rPr>
      <w:rFonts w:eastAsia="Times New Roman" w:cs="Times New Roman"/>
      <w:b/>
      <w:bCs/>
      <w:i/>
      <w:iCs/>
      <w:sz w:val="24"/>
      <w:szCs w:val="24"/>
      <w:lang w:eastAsia="ru-RU"/>
    </w:rPr>
  </w:style>
  <w:style w:type="character" w:styleId="a3">
    <w:name w:val="Hyperlink"/>
    <w:uiPriority w:val="99"/>
    <w:semiHidden/>
    <w:rsid w:val="000C2380"/>
    <w:rPr>
      <w:rFonts w:cs="Times New Roman"/>
      <w:color w:val="144391"/>
      <w:u w:val="single"/>
    </w:rPr>
  </w:style>
  <w:style w:type="paragraph" w:customStyle="1" w:styleId="text1">
    <w:name w:val="text1"/>
    <w:basedOn w:val="a"/>
    <w:uiPriority w:val="99"/>
    <w:rsid w:val="000C2380"/>
    <w:pPr>
      <w:spacing w:after="203"/>
    </w:pPr>
    <w:rPr>
      <w:lang w:eastAsia="ru-RU"/>
    </w:rPr>
  </w:style>
  <w:style w:type="character" w:styleId="a4">
    <w:name w:val="Strong"/>
    <w:uiPriority w:val="22"/>
    <w:qFormat/>
    <w:rsid w:val="000C2380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0C2380"/>
    <w:rPr>
      <w:rFonts w:cs="Times New Roman"/>
    </w:rPr>
  </w:style>
  <w:style w:type="paragraph" w:customStyle="1" w:styleId="Default">
    <w:name w:val="Default"/>
    <w:link w:val="Default0"/>
    <w:rsid w:val="009463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070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99"/>
    <w:qFormat/>
    <w:rsid w:val="0039656C"/>
    <w:pPr>
      <w:ind w:left="720"/>
      <w:contextualSpacing/>
    </w:pPr>
  </w:style>
  <w:style w:type="paragraph" w:customStyle="1" w:styleId="11">
    <w:name w:val="Стиль1"/>
    <w:basedOn w:val="Default"/>
    <w:link w:val="12"/>
    <w:uiPriority w:val="99"/>
    <w:rsid w:val="00D15E59"/>
    <w:pPr>
      <w:spacing w:after="120"/>
    </w:pPr>
  </w:style>
  <w:style w:type="character" w:customStyle="1" w:styleId="Default0">
    <w:name w:val="Default Знак"/>
    <w:link w:val="Default"/>
    <w:locked/>
    <w:rsid w:val="00D15E59"/>
    <w:rPr>
      <w:color w:val="000000"/>
      <w:sz w:val="24"/>
      <w:szCs w:val="24"/>
      <w:lang w:val="ru-RU" w:eastAsia="en-US" w:bidi="ar-SA"/>
    </w:rPr>
  </w:style>
  <w:style w:type="character" w:customStyle="1" w:styleId="12">
    <w:name w:val="Стиль1 Знак"/>
    <w:link w:val="11"/>
    <w:uiPriority w:val="99"/>
    <w:locked/>
    <w:rsid w:val="00D15E59"/>
    <w:rPr>
      <w:color w:val="000000"/>
      <w:sz w:val="24"/>
      <w:szCs w:val="24"/>
      <w:lang w:val="ru-RU" w:eastAsia="en-US" w:bidi="ar-SA"/>
    </w:rPr>
  </w:style>
  <w:style w:type="paragraph" w:styleId="a6">
    <w:name w:val="Body Text"/>
    <w:basedOn w:val="a"/>
    <w:link w:val="a7"/>
    <w:uiPriority w:val="99"/>
    <w:rsid w:val="00025EF3"/>
    <w:pPr>
      <w:jc w:val="center"/>
    </w:pPr>
    <w:rPr>
      <w:b/>
      <w:bCs/>
      <w:caps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025EF3"/>
    <w:rPr>
      <w:rFonts w:eastAsia="Times New Roman" w:cs="Times New Roman"/>
      <w:b/>
      <w:bCs/>
      <w:cap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025EF3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025EF3"/>
    <w:rPr>
      <w:sz w:val="22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025EF3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025EF3"/>
    <w:pPr>
      <w:spacing w:line="360" w:lineRule="auto"/>
      <w:ind w:firstLine="900"/>
    </w:pPr>
    <w:rPr>
      <w:szCs w:val="26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025EF3"/>
    <w:rPr>
      <w:rFonts w:eastAsia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rsid w:val="00541591"/>
    <w:pPr>
      <w:spacing w:before="360" w:after="240" w:line="360" w:lineRule="atLeast"/>
    </w:pPr>
    <w:rPr>
      <w:lang w:eastAsia="ru-RU"/>
    </w:rPr>
  </w:style>
  <w:style w:type="paragraph" w:styleId="ab">
    <w:name w:val="header"/>
    <w:basedOn w:val="a"/>
    <w:link w:val="ac"/>
    <w:uiPriority w:val="99"/>
    <w:rsid w:val="000F39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0F39F5"/>
    <w:rPr>
      <w:rFonts w:cs="Times New Roman"/>
    </w:rPr>
  </w:style>
  <w:style w:type="paragraph" w:customStyle="1" w:styleId="23">
    <w:name w:val="Стиль2"/>
    <w:basedOn w:val="a"/>
    <w:link w:val="24"/>
    <w:qFormat/>
    <w:rsid w:val="0044630A"/>
    <w:pPr>
      <w:spacing w:after="120"/>
    </w:pPr>
    <w:rPr>
      <w:lang w:eastAsia="ru-RU"/>
    </w:rPr>
  </w:style>
  <w:style w:type="character" w:customStyle="1" w:styleId="24">
    <w:name w:val="Стиль2 Знак"/>
    <w:link w:val="23"/>
    <w:rsid w:val="0044630A"/>
    <w:rPr>
      <w:sz w:val="24"/>
      <w:szCs w:val="24"/>
    </w:rPr>
  </w:style>
  <w:style w:type="character" w:customStyle="1" w:styleId="70">
    <w:name w:val="Заголовок 7 Знак"/>
    <w:link w:val="7"/>
    <w:semiHidden/>
    <w:rsid w:val="00C3685C"/>
    <w:rPr>
      <w:rFonts w:ascii="Calibri" w:eastAsia="Times New Roman" w:hAnsi="Calibri" w:cs="Times New Roman"/>
      <w:sz w:val="24"/>
      <w:szCs w:val="24"/>
      <w:lang w:eastAsia="en-US"/>
    </w:rPr>
  </w:style>
  <w:style w:type="table" w:styleId="ad">
    <w:name w:val="Table Grid"/>
    <w:basedOn w:val="a1"/>
    <w:locked/>
    <w:rsid w:val="00C3685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rsid w:val="00C3685C"/>
    <w:pPr>
      <w:widowControl w:val="0"/>
      <w:autoSpaceDE w:val="0"/>
      <w:autoSpaceDN w:val="0"/>
      <w:adjustRightInd w:val="0"/>
      <w:spacing w:line="394" w:lineRule="exact"/>
    </w:pPr>
    <w:rPr>
      <w:lang w:eastAsia="ru-RU"/>
    </w:rPr>
  </w:style>
  <w:style w:type="character" w:customStyle="1" w:styleId="FontStyle13">
    <w:name w:val="Font Style13"/>
    <w:rsid w:val="00C3685C"/>
    <w:rPr>
      <w:rFonts w:ascii="Times New Roman" w:hAnsi="Times New Roman" w:cs="Times New Roman"/>
      <w:sz w:val="22"/>
      <w:szCs w:val="22"/>
    </w:rPr>
  </w:style>
  <w:style w:type="paragraph" w:customStyle="1" w:styleId="zw-paragraph">
    <w:name w:val="zw-paragraph"/>
    <w:basedOn w:val="a"/>
    <w:rsid w:val="00E06658"/>
    <w:pPr>
      <w:spacing w:before="100" w:beforeAutospacing="1" w:after="100" w:afterAutospacing="1"/>
    </w:pPr>
    <w:rPr>
      <w:rFonts w:eastAsia="Calibri"/>
      <w:lang w:eastAsia="ru-RU"/>
    </w:rPr>
  </w:style>
  <w:style w:type="paragraph" w:styleId="ae">
    <w:name w:val="footnote text"/>
    <w:basedOn w:val="a"/>
    <w:link w:val="af"/>
    <w:uiPriority w:val="99"/>
    <w:unhideWhenUsed/>
    <w:rsid w:val="00F2249F"/>
    <w:rPr>
      <w:sz w:val="20"/>
      <w:szCs w:val="20"/>
    </w:rPr>
  </w:style>
  <w:style w:type="character" w:customStyle="1" w:styleId="af">
    <w:name w:val="Текст сноски Знак"/>
    <w:link w:val="ae"/>
    <w:uiPriority w:val="99"/>
    <w:rsid w:val="00F2249F"/>
    <w:rPr>
      <w:rFonts w:eastAsia="Times New Roman"/>
    </w:rPr>
  </w:style>
  <w:style w:type="character" w:styleId="af0">
    <w:name w:val="footnote reference"/>
    <w:uiPriority w:val="99"/>
    <w:semiHidden/>
    <w:unhideWhenUsed/>
    <w:rsid w:val="00F2249F"/>
    <w:rPr>
      <w:vertAlign w:val="superscript"/>
    </w:rPr>
  </w:style>
  <w:style w:type="paragraph" w:customStyle="1" w:styleId="headerbreadcrumbitem">
    <w:name w:val="header_breadcrumb__item"/>
    <w:basedOn w:val="a"/>
    <w:rsid w:val="006F4CE6"/>
    <w:pPr>
      <w:spacing w:before="100" w:beforeAutospacing="1" w:after="100" w:afterAutospacing="1"/>
    </w:pPr>
  </w:style>
  <w:style w:type="character" w:customStyle="1" w:styleId="breadcrumbcurrent">
    <w:name w:val="breadcrumb_current"/>
    <w:rsid w:val="006F4CE6"/>
  </w:style>
  <w:style w:type="paragraph" w:customStyle="1" w:styleId="Standard">
    <w:name w:val="Standard"/>
    <w:rsid w:val="00324074"/>
    <w:pPr>
      <w:widowControl w:val="0"/>
      <w:suppressAutoHyphens/>
      <w:spacing w:after="40" w:line="360" w:lineRule="auto"/>
    </w:pPr>
    <w:rPr>
      <w:rFonts w:ascii="Liberation Serif;Times New Roma" w:eastAsia="Droid Sans Fallback" w:hAnsi="Liberation Serif;Times New Roma" w:cs="FreeSans;Times New Roman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3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6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3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3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63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3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3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nstkamera.ru/files/doc/aspirantura2014_0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C1FB9D-EA59-4DA6-B161-F8C9D12F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10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подготовки по образовательным программам высшего образования – программам подготовки научно-педагогических кадров в аспирантуре</vt:lpstr>
    </vt:vector>
  </TitlesOfParts>
  <Company>Kunstkamera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подготовки по образовательным программам высшего образования – программам подготовки научно-педагогических кадров в аспирантуре</dc:title>
  <dc:subject/>
  <dc:creator>elmikh</dc:creator>
  <cp:keywords/>
  <dc:description/>
  <cp:lastModifiedBy>Казурова Наталья Валерьевна</cp:lastModifiedBy>
  <cp:revision>78</cp:revision>
  <dcterms:created xsi:type="dcterms:W3CDTF">2015-05-20T06:49:00Z</dcterms:created>
  <dcterms:modified xsi:type="dcterms:W3CDTF">2023-12-04T13:40:00Z</dcterms:modified>
</cp:coreProperties>
</file>