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D1B5" w14:textId="77777777" w:rsidR="00FD3840" w:rsidRPr="00035D9B" w:rsidRDefault="00FD3840" w:rsidP="00EB7895">
      <w:pPr>
        <w:spacing w:after="120"/>
        <w:jc w:val="left"/>
        <w:rPr>
          <w:b/>
          <w:szCs w:val="24"/>
          <w:lang w:eastAsia="ru-RU"/>
        </w:rPr>
      </w:pPr>
      <w:r w:rsidRPr="00035D9B">
        <w:rPr>
          <w:b/>
          <w:szCs w:val="24"/>
          <w:lang w:eastAsia="ru-RU"/>
        </w:rPr>
        <w:t>Форма Индивидуального плана работы аспиранта</w:t>
      </w:r>
    </w:p>
    <w:p w14:paraId="4550FBB9" w14:textId="77777777" w:rsidR="00FD3840" w:rsidRDefault="00FD3840" w:rsidP="00EB7895">
      <w:pPr>
        <w:spacing w:after="120"/>
        <w:jc w:val="left"/>
        <w:rPr>
          <w:szCs w:val="24"/>
          <w:lang w:eastAsia="ru-RU"/>
        </w:rPr>
      </w:pPr>
    </w:p>
    <w:p w14:paraId="4ED5C27F" w14:textId="77777777" w:rsidR="00FD3840" w:rsidRDefault="00FD3840" w:rsidP="00025EF3">
      <w:pPr>
        <w:pStyle w:val="a6"/>
      </w:pPr>
      <w:r>
        <w:t xml:space="preserve">Музей антропологии и этнографии </w:t>
      </w:r>
    </w:p>
    <w:p w14:paraId="79935741" w14:textId="77777777" w:rsidR="00FD3840" w:rsidRDefault="00FD3840" w:rsidP="00025EF3">
      <w:pPr>
        <w:pStyle w:val="a6"/>
      </w:pPr>
      <w:r>
        <w:t>имени Петра Великого (Кунсткамера)</w:t>
      </w:r>
    </w:p>
    <w:p w14:paraId="24873FA4" w14:textId="77777777" w:rsidR="00FD3840" w:rsidRDefault="00FD3840" w:rsidP="00025EF3">
      <w:pPr>
        <w:pStyle w:val="a6"/>
      </w:pPr>
      <w:r>
        <w:tab/>
        <w:t>российской академии наук</w:t>
      </w:r>
    </w:p>
    <w:p w14:paraId="73A14720" w14:textId="77777777" w:rsidR="00FD3840" w:rsidRDefault="00FD3840" w:rsidP="00025EF3">
      <w:pPr>
        <w:pStyle w:val="4"/>
        <w:rPr>
          <w:sz w:val="24"/>
        </w:rPr>
      </w:pPr>
    </w:p>
    <w:p w14:paraId="0D327A95" w14:textId="77777777" w:rsidR="00FD3840" w:rsidRDefault="00FD3840" w:rsidP="00025EF3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 xml:space="preserve">Отдел этнографии </w:t>
      </w:r>
      <w:r w:rsidR="00233153">
        <w:rPr>
          <w:i w:val="0"/>
          <w:iCs w:val="0"/>
          <w:caps/>
        </w:rPr>
        <w:t>АМЕРИКИ</w:t>
      </w:r>
    </w:p>
    <w:p w14:paraId="64956597" w14:textId="77777777" w:rsidR="00FD3840" w:rsidRDefault="00FD3840" w:rsidP="00025EF3">
      <w:pPr>
        <w:jc w:val="right"/>
      </w:pPr>
    </w:p>
    <w:p w14:paraId="52674C4A" w14:textId="77777777" w:rsidR="00FD3840" w:rsidRDefault="00FD3840" w:rsidP="00025EF3">
      <w:pPr>
        <w:jc w:val="center"/>
      </w:pPr>
    </w:p>
    <w:p w14:paraId="5FE68514" w14:textId="77777777" w:rsidR="00FD3840" w:rsidRDefault="00FD3840" w:rsidP="00025EF3">
      <w:pPr>
        <w:jc w:val="center"/>
      </w:pPr>
    </w:p>
    <w:p w14:paraId="298C3412" w14:textId="77777777" w:rsidR="00FD3840" w:rsidRDefault="00FD3840" w:rsidP="00025EF3">
      <w:pPr>
        <w:jc w:val="center"/>
      </w:pPr>
    </w:p>
    <w:p w14:paraId="02B66E49" w14:textId="77777777" w:rsidR="00FD3840" w:rsidRDefault="00FD3840" w:rsidP="00025EF3">
      <w:pPr>
        <w:jc w:val="center"/>
      </w:pPr>
    </w:p>
    <w:p w14:paraId="2BB18E88" w14:textId="77777777" w:rsidR="00FD3840" w:rsidRDefault="00FD3840" w:rsidP="00025EF3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14:paraId="55B5D119" w14:textId="77777777" w:rsidR="00FD3840" w:rsidRDefault="00FD3840" w:rsidP="00025EF3"/>
    <w:p w14:paraId="3B2386D2" w14:textId="77777777" w:rsidR="00FD3840" w:rsidRDefault="00FD3840" w:rsidP="00025EF3"/>
    <w:p w14:paraId="5CF7FEDA" w14:textId="77777777" w:rsidR="00FD3840" w:rsidRDefault="00FD3840" w:rsidP="00025EF3"/>
    <w:p w14:paraId="30F8E5DC" w14:textId="77777777" w:rsidR="00FD3840" w:rsidRDefault="00FD3840" w:rsidP="00025EF3"/>
    <w:p w14:paraId="5796FBA4" w14:textId="77777777" w:rsidR="00FD3840" w:rsidRDefault="00FD3840" w:rsidP="00025EF3"/>
    <w:p w14:paraId="5640B0CC" w14:textId="77777777" w:rsidR="00FD3840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14:paraId="0ACB635F" w14:textId="77777777" w:rsidR="00FD3840" w:rsidRDefault="00FD3840" w:rsidP="00025EF3">
      <w:pPr>
        <w:spacing w:line="360" w:lineRule="auto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33153">
        <w:rPr>
          <w:u w:val="single"/>
        </w:rPr>
        <w:t>Редько Алексей Олегович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233153">
        <w:rPr>
          <w:i/>
          <w:iCs/>
          <w:u w:val="single"/>
        </w:rPr>
        <w:t>__</w:t>
      </w:r>
    </w:p>
    <w:p w14:paraId="37AFDE26" w14:textId="77777777" w:rsidR="00FD3840" w:rsidRDefault="00FD3840" w:rsidP="00025EF3">
      <w:pPr>
        <w:spacing w:line="360" w:lineRule="auto"/>
        <w:rPr>
          <w:b/>
          <w:bCs/>
          <w:u w:val="single"/>
        </w:rPr>
      </w:pPr>
    </w:p>
    <w:p w14:paraId="70EA18D7" w14:textId="77777777" w:rsidR="00FD3840" w:rsidRDefault="00FD3840" w:rsidP="00025EF3">
      <w:pPr>
        <w:spacing w:line="360" w:lineRule="auto"/>
      </w:pPr>
      <w:r>
        <w:rPr>
          <w:b/>
          <w:bCs/>
        </w:rPr>
        <w:t>Дата зачисления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3153">
        <w:rPr>
          <w:u w:val="single"/>
        </w:rPr>
        <w:t>01.11.2024 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14:paraId="5FC7E36B" w14:textId="77777777" w:rsidR="00FD3840" w:rsidRDefault="00FD3840" w:rsidP="00025EF3">
      <w:pPr>
        <w:spacing w:line="360" w:lineRule="auto"/>
        <w:rPr>
          <w:b/>
          <w:bCs/>
        </w:rPr>
      </w:pPr>
    </w:p>
    <w:p w14:paraId="126C6EB1" w14:textId="77777777" w:rsidR="00FD3840" w:rsidRDefault="00FD3840" w:rsidP="00025EF3">
      <w:pPr>
        <w:spacing w:line="360" w:lineRule="auto"/>
      </w:pPr>
      <w:r>
        <w:rPr>
          <w:b/>
          <w:bCs/>
        </w:rPr>
        <w:t>Срок окончания аспирантуры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3153">
        <w:rPr>
          <w:u w:val="single"/>
        </w:rPr>
        <w:t>31.10.2027 г.</w:t>
      </w:r>
      <w:r>
        <w:rPr>
          <w:u w:val="single"/>
        </w:rPr>
        <w:tab/>
        <w:t>__________________</w:t>
      </w:r>
    </w:p>
    <w:p w14:paraId="64DF4893" w14:textId="77777777"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  <w:r>
        <w:rPr>
          <w:b/>
          <w:bCs/>
        </w:rPr>
        <w:t>Специальность, по которой проходит подготовку</w:t>
      </w:r>
    </w:p>
    <w:p w14:paraId="64F02C28" w14:textId="77777777"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</w:p>
    <w:p w14:paraId="438EB623" w14:textId="125EC278" w:rsidR="00FD3840" w:rsidRDefault="00065E17" w:rsidP="00025EF3">
      <w:pPr>
        <w:spacing w:line="360" w:lineRule="auto"/>
        <w:rPr>
          <w:i/>
          <w:iCs/>
          <w:u w:val="single"/>
        </w:rPr>
      </w:pPr>
      <w:r>
        <w:rPr>
          <w:rFonts w:eastAsia="HiddenHorzOCR"/>
          <w:i/>
        </w:rPr>
        <w:t xml:space="preserve">5.6.4 Этнология, антропология и этнография </w:t>
      </w:r>
      <w:r w:rsidR="00FD3840">
        <w:rPr>
          <w:i/>
          <w:iCs/>
          <w:u w:val="single"/>
        </w:rPr>
        <w:t xml:space="preserve">                         </w:t>
      </w:r>
    </w:p>
    <w:p w14:paraId="54EE3FB2" w14:textId="77777777" w:rsidR="00FD3840" w:rsidRDefault="00FD3840" w:rsidP="00025EF3">
      <w:pPr>
        <w:spacing w:line="360" w:lineRule="auto"/>
        <w:rPr>
          <w:b/>
          <w:bCs/>
        </w:rPr>
      </w:pPr>
      <w:r>
        <w:rPr>
          <w:b/>
          <w:bCs/>
        </w:rPr>
        <w:t>Тема диссертации</w:t>
      </w:r>
      <w: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3479C3">
        <w:rPr>
          <w:i/>
          <w:iCs/>
          <w:u w:val="single"/>
        </w:rPr>
        <w:t>«</w:t>
      </w:r>
      <w:r w:rsidR="00CA3A51" w:rsidRPr="00CA3A51">
        <w:rPr>
          <w:i/>
          <w:iCs/>
          <w:u w:val="single"/>
        </w:rPr>
        <w:t>Индейцы Колумбии: ритуальные практики и сопроводительный инвентарь обрядов исцеления</w:t>
      </w:r>
      <w:r w:rsidR="003479C3">
        <w:rPr>
          <w:i/>
          <w:iCs/>
          <w:u w:val="single"/>
        </w:rPr>
        <w:t>»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30E677B" w14:textId="77777777" w:rsidR="00FD3840" w:rsidRDefault="00FD3840" w:rsidP="00025EF3">
      <w:pPr>
        <w:spacing w:line="360" w:lineRule="auto"/>
        <w:rPr>
          <w:b/>
          <w:bCs/>
        </w:rPr>
      </w:pPr>
    </w:p>
    <w:p w14:paraId="6AA4AF06" w14:textId="77777777" w:rsidR="00FD3840" w:rsidRPr="00025EF3" w:rsidRDefault="00FD3840" w:rsidP="00025EF3">
      <w:pPr>
        <w:spacing w:line="360" w:lineRule="auto"/>
        <w:rPr>
          <w:u w:val="single"/>
        </w:rPr>
      </w:pPr>
      <w:r>
        <w:rPr>
          <w:b/>
          <w:bCs/>
        </w:rPr>
        <w:t>Научный руководитель</w:t>
      </w:r>
      <w:r>
        <w:t xml:space="preserve"> </w:t>
      </w:r>
      <w:r>
        <w:rPr>
          <w:i/>
          <w:iCs/>
          <w:u w:val="single"/>
        </w:rPr>
        <w:tab/>
      </w:r>
      <w:r w:rsidR="00233153">
        <w:rPr>
          <w:i/>
          <w:iCs/>
          <w:u w:val="single"/>
        </w:rPr>
        <w:t>д.и.н. Берёзкин Юрий Евгеньевич</w:t>
      </w:r>
      <w:r w:rsidRPr="00025EF3">
        <w:rPr>
          <w:i/>
          <w:iCs/>
          <w:u w:val="single"/>
        </w:rPr>
        <w:t>_________________________</w:t>
      </w:r>
    </w:p>
    <w:p w14:paraId="4ADB751C" w14:textId="77777777" w:rsidR="00FD3840" w:rsidRDefault="00FD3840" w:rsidP="00025EF3"/>
    <w:p w14:paraId="60289DA5" w14:textId="77777777" w:rsidR="00FD3840" w:rsidRDefault="00FD3840" w:rsidP="00025EF3">
      <w:pPr>
        <w:jc w:val="center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14:paraId="1134A10E" w14:textId="77777777" w:rsidR="00FD3840" w:rsidRDefault="00FD3840" w:rsidP="00025EF3"/>
    <w:p w14:paraId="2B134EF5" w14:textId="77777777" w:rsidR="00FD3840" w:rsidRDefault="00FD3840" w:rsidP="00025EF3"/>
    <w:p w14:paraId="1EC8E1AD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1B866711" w14:textId="77777777" w:rsidR="00FD3840" w:rsidRDefault="00FD3840" w:rsidP="00025EF3"/>
    <w:p w14:paraId="0E2CBA04" w14:textId="77777777" w:rsidR="00FD3840" w:rsidRDefault="00FD3840" w:rsidP="00025EF3">
      <w:r>
        <w:t xml:space="preserve">а) Посещение лекций/семинарских занятий по базовым курсам «Иностранный язык» и «История и философия науки»; сдача кандидатских экзаменов по итогам учебного года. </w:t>
      </w:r>
    </w:p>
    <w:p w14:paraId="64E8DFD3" w14:textId="77777777" w:rsidR="00FD3840" w:rsidRDefault="00FD3840" w:rsidP="00025EF3"/>
    <w:p w14:paraId="54DFA094" w14:textId="77777777" w:rsidR="00FD3840" w:rsidRDefault="00FD3840" w:rsidP="00025EF3">
      <w:r>
        <w:t>б) Посещение занятий «Профессиональная коммуникация на иностранном языке»; по итогам – зачет.</w:t>
      </w:r>
    </w:p>
    <w:p w14:paraId="2220426E" w14:textId="77777777" w:rsidR="00FD3840" w:rsidRDefault="00FD3840" w:rsidP="00025EF3"/>
    <w:p w14:paraId="4AA148AE" w14:textId="77777777" w:rsidR="00FD3840" w:rsidRDefault="00FD3840" w:rsidP="00025EF3">
      <w:r>
        <w:t xml:space="preserve">в) </w:t>
      </w:r>
    </w:p>
    <w:p w14:paraId="286E296F" w14:textId="77777777" w:rsidR="00FD3840" w:rsidRDefault="00FD3840" w:rsidP="00025EF3"/>
    <w:p w14:paraId="25384238" w14:textId="77777777" w:rsidR="00FD3840" w:rsidRDefault="00FD3840" w:rsidP="00025EF3">
      <w:r>
        <w:t xml:space="preserve">г) Посещение занятий факультатива «Перевод специализированных текстов»; по итогам  – зачет. </w:t>
      </w:r>
    </w:p>
    <w:p w14:paraId="7A512F57" w14:textId="77777777" w:rsidR="00FD3840" w:rsidRDefault="00FD3840" w:rsidP="00025EF3"/>
    <w:p w14:paraId="17920402" w14:textId="77777777" w:rsidR="00FD3840" w:rsidRDefault="00FD3840" w:rsidP="00025EF3"/>
    <w:p w14:paraId="57B08DAD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работы)*:</w:t>
      </w:r>
    </w:p>
    <w:p w14:paraId="2B381498" w14:textId="77777777" w:rsidR="00FD3840" w:rsidRDefault="00FD3840" w:rsidP="00025EF3">
      <w:pPr>
        <w:rPr>
          <w:b/>
          <w:bCs/>
        </w:rPr>
      </w:pPr>
    </w:p>
    <w:p w14:paraId="217AD088" w14:textId="77777777" w:rsidR="006C41EC" w:rsidRDefault="00FD3840" w:rsidP="006C41EC">
      <w:pPr>
        <w:numPr>
          <w:ilvl w:val="0"/>
          <w:numId w:val="13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теоретическая работа: </w:t>
      </w:r>
    </w:p>
    <w:p w14:paraId="7F9EA58E" w14:textId="77777777" w:rsidR="006C41EC" w:rsidRDefault="006C41EC" w:rsidP="006C41EC">
      <w:pPr>
        <w:ind w:left="720"/>
        <w:rPr>
          <w:bCs/>
          <w:iCs/>
        </w:rPr>
      </w:pPr>
      <w:r w:rsidRPr="006C41EC">
        <w:rPr>
          <w:bCs/>
          <w:iCs/>
        </w:rPr>
        <w:t xml:space="preserve">Подготовительная работа в библиотеках МАЭ РАН "Кунсткамера", СПбГУ, Библиотеке Академии Наук, архиве МАЭ РАН, Библиотеке ГМИР, Научной библиотеке и архиве Государственного Эрмитажа. Изучение литературы по этнографии, этнологии, антропологии, археологии и ботанике. Систематизация и анализ результатов материалов, накопленных в ходе более ранних исследований. Работа с </w:t>
      </w:r>
      <w:r>
        <w:rPr>
          <w:bCs/>
          <w:iCs/>
        </w:rPr>
        <w:t>интернет-ресурсами</w:t>
      </w:r>
      <w:r w:rsidRPr="006C41EC">
        <w:rPr>
          <w:bCs/>
          <w:iCs/>
        </w:rPr>
        <w:t>.</w:t>
      </w:r>
    </w:p>
    <w:p w14:paraId="0442229D" w14:textId="77777777" w:rsidR="00901FDC" w:rsidRDefault="00901FDC" w:rsidP="006C41EC">
      <w:pPr>
        <w:ind w:left="720"/>
        <w:rPr>
          <w:b/>
          <w:bCs/>
          <w:i/>
          <w:iCs/>
        </w:rPr>
      </w:pPr>
    </w:p>
    <w:p w14:paraId="78369568" w14:textId="77777777" w:rsidR="00901FDC" w:rsidRDefault="00FD3840" w:rsidP="00025EF3">
      <w:pPr>
        <w:numPr>
          <w:ilvl w:val="0"/>
          <w:numId w:val="13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экспериментальная (практическая) работа: </w:t>
      </w:r>
    </w:p>
    <w:p w14:paraId="610EB5B5" w14:textId="77777777" w:rsidR="006F245F" w:rsidRPr="00901FDC" w:rsidRDefault="006F245F" w:rsidP="00901FDC">
      <w:pPr>
        <w:ind w:left="720"/>
        <w:rPr>
          <w:b/>
          <w:bCs/>
          <w:i/>
          <w:iCs/>
        </w:rPr>
      </w:pPr>
      <w:r w:rsidRPr="00AE4821">
        <w:rPr>
          <w:color w:val="000000"/>
        </w:rPr>
        <w:t xml:space="preserve">Участие </w:t>
      </w:r>
      <w:r w:rsidR="00885E95" w:rsidRPr="00AE4821">
        <w:rPr>
          <w:color w:val="000000"/>
        </w:rPr>
        <w:t xml:space="preserve">с докладом </w:t>
      </w:r>
      <w:r w:rsidRPr="00AE4821">
        <w:rPr>
          <w:color w:val="000000"/>
        </w:rPr>
        <w:t xml:space="preserve">в </w:t>
      </w:r>
      <w:r w:rsidR="00885E95" w:rsidRPr="00901FDC">
        <w:rPr>
          <w:color w:val="000000"/>
        </w:rPr>
        <w:t>XXХI Санкт-Петербургских Религиоведческих Чтениях «История религии: вчера и сегодня»</w:t>
      </w:r>
      <w:r w:rsidR="008E2C2A" w:rsidRPr="00901FDC">
        <w:rPr>
          <w:color w:val="000000"/>
        </w:rPr>
        <w:t xml:space="preserve"> (ГМИР)</w:t>
      </w:r>
      <w:r w:rsidR="00885E95" w:rsidRPr="00901FDC">
        <w:rPr>
          <w:color w:val="000000"/>
        </w:rPr>
        <w:t xml:space="preserve">. Установление связей с коллегами из Музея Золота в Боготе. </w:t>
      </w:r>
      <w:r w:rsidR="008E2C2A" w:rsidRPr="00901FDC">
        <w:rPr>
          <w:color w:val="000000"/>
        </w:rPr>
        <w:t>Участие с докладом в конференции «Ювелирное искусство и материальная культура» (Эрмитаж).</w:t>
      </w:r>
      <w:r w:rsidR="00901FDC" w:rsidRPr="00901FDC">
        <w:rPr>
          <w:color w:val="000000"/>
        </w:rPr>
        <w:t xml:space="preserve"> Аналитическая работа с данными полевых отчётов.</w:t>
      </w:r>
    </w:p>
    <w:p w14:paraId="0C5DD592" w14:textId="77777777" w:rsidR="00FD3840" w:rsidRDefault="00FD3840" w:rsidP="00025EF3">
      <w:pPr>
        <w:ind w:left="708"/>
      </w:pPr>
    </w:p>
    <w:p w14:paraId="06D6FC56" w14:textId="77777777" w:rsidR="00901FDC" w:rsidRDefault="00FD3840" w:rsidP="00901FDC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009B2EDC" w14:textId="77777777" w:rsidR="008B617D" w:rsidRPr="00F1695F" w:rsidRDefault="004D179E" w:rsidP="00901FDC">
      <w:pPr>
        <w:ind w:left="708"/>
      </w:pPr>
      <w:r>
        <w:t>П</w:t>
      </w:r>
      <w:r w:rsidR="008B617D">
        <w:t>убликация статьи</w:t>
      </w:r>
      <w:r>
        <w:t xml:space="preserve"> «Использование вотивных фигурок тунхос у чибча-муисков»</w:t>
      </w:r>
      <w:r w:rsidR="00310B97">
        <w:t xml:space="preserve"> для публикации </w:t>
      </w:r>
      <w:r w:rsidR="008B617D">
        <w:t xml:space="preserve">в журнале </w:t>
      </w:r>
      <w:r w:rsidR="00310B97">
        <w:t>«В</w:t>
      </w:r>
      <w:r w:rsidR="008B617D">
        <w:t>естник</w:t>
      </w:r>
      <w:r w:rsidR="00310B97">
        <w:t xml:space="preserve"> Древней Истории»</w:t>
      </w:r>
      <w:r w:rsidR="00885E95">
        <w:t xml:space="preserve"> (входит в перечень ВАК).</w:t>
      </w:r>
      <w:r w:rsidR="00901FDC">
        <w:t xml:space="preserve"> </w:t>
      </w:r>
      <w:r w:rsidR="008B617D">
        <w:t xml:space="preserve">Подготовка статьи для публикации в журнале «Вестник </w:t>
      </w:r>
      <w:r w:rsidR="008B617D" w:rsidRPr="008B617D">
        <w:t>археологии, антропологии и этнографии</w:t>
      </w:r>
      <w:r w:rsidR="008B617D">
        <w:t>»</w:t>
      </w:r>
      <w:r w:rsidR="00885E95">
        <w:t xml:space="preserve"> (входит в перечень ВАК).</w:t>
      </w:r>
    </w:p>
    <w:p w14:paraId="5C616990" w14:textId="77777777" w:rsidR="00FD3840" w:rsidRDefault="00FD3840" w:rsidP="00025EF3">
      <w:pPr>
        <w:rPr>
          <w:b/>
          <w:bCs/>
          <w:i/>
          <w:iCs/>
        </w:rPr>
      </w:pPr>
    </w:p>
    <w:p w14:paraId="201BA9A2" w14:textId="77777777" w:rsidR="00FD3840" w:rsidRDefault="00FD3840" w:rsidP="00025EF3">
      <w:pPr>
        <w:rPr>
          <w:b/>
          <w:bCs/>
          <w:i/>
          <w:iCs/>
        </w:rPr>
      </w:pPr>
    </w:p>
    <w:p w14:paraId="60477581" w14:textId="77777777" w:rsidR="00FD3840" w:rsidRPr="00D706F3" w:rsidRDefault="00FD3840" w:rsidP="00025EF3">
      <w:pPr>
        <w:rPr>
          <w:bCs/>
          <w:iCs/>
          <w:u w:val="single"/>
        </w:rPr>
      </w:pPr>
    </w:p>
    <w:p w14:paraId="3073C4E9" w14:textId="77777777" w:rsidR="00FD3840" w:rsidRDefault="00FD3840" w:rsidP="00025EF3">
      <w:pPr>
        <w:rPr>
          <w:b/>
          <w:bCs/>
          <w:i/>
          <w:iCs/>
        </w:rPr>
      </w:pPr>
    </w:p>
    <w:p w14:paraId="6455D976" w14:textId="77777777" w:rsidR="00FD3840" w:rsidRDefault="00FD3840" w:rsidP="00025EF3">
      <w:pPr>
        <w:rPr>
          <w:b/>
          <w:bCs/>
          <w:i/>
          <w:iCs/>
        </w:rPr>
      </w:pPr>
    </w:p>
    <w:p w14:paraId="4C847442" w14:textId="77777777" w:rsidR="00FD3840" w:rsidRDefault="00FD3840" w:rsidP="00025EF3">
      <w:pPr>
        <w:rPr>
          <w:b/>
          <w:bCs/>
          <w:i/>
          <w:iCs/>
        </w:rPr>
      </w:pPr>
    </w:p>
    <w:p w14:paraId="106CF380" w14:textId="77777777" w:rsidR="00FD3840" w:rsidRDefault="00FD3840" w:rsidP="00025EF3">
      <w:pPr>
        <w:rPr>
          <w:b/>
          <w:bCs/>
          <w:i/>
          <w:iCs/>
        </w:rPr>
      </w:pPr>
    </w:p>
    <w:p w14:paraId="3EC64214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 w:rsidR="004E4940">
        <w:rPr>
          <w:u w:val="single"/>
        </w:rPr>
        <w:t>Редько Алексей Олегович</w:t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4E4940">
        <w:t>24</w:t>
      </w:r>
      <w:r>
        <w:t xml:space="preserve"> г.</w:t>
      </w:r>
    </w:p>
    <w:p w14:paraId="56E1C52B" w14:textId="77777777" w:rsidR="00FD3840" w:rsidRDefault="00FD3840" w:rsidP="00025EF3"/>
    <w:p w14:paraId="2E55DC89" w14:textId="77777777" w:rsidR="00FD3840" w:rsidRDefault="00FD3840" w:rsidP="00025EF3"/>
    <w:p w14:paraId="2EFA4C69" w14:textId="77777777" w:rsidR="00B200A4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 w:rsidR="004E4940" w:rsidRPr="004E4940">
        <w:rPr>
          <w:u w:val="single"/>
        </w:rPr>
        <w:t>д.и.н. Берёзкин Юрий Евгеньевич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 w:rsidR="004E4940">
        <w:rPr>
          <w:u w:val="single"/>
        </w:rPr>
        <w:t xml:space="preserve">     </w:t>
      </w:r>
      <w:r>
        <w:t>»</w:t>
      </w:r>
      <w:r>
        <w:rPr>
          <w:u w:val="single"/>
        </w:rPr>
        <w:tab/>
      </w:r>
      <w:r w:rsidR="004E4940">
        <w:rPr>
          <w:u w:val="single"/>
        </w:rPr>
        <w:t xml:space="preserve">  </w:t>
      </w:r>
      <w:r>
        <w:rPr>
          <w:u w:val="single"/>
        </w:rPr>
        <w:tab/>
      </w:r>
      <w:r w:rsidR="004E4940">
        <w:t>2024</w:t>
      </w:r>
      <w:r w:rsidRPr="00235761">
        <w:t xml:space="preserve"> </w:t>
      </w:r>
      <w:r>
        <w:t>г.</w:t>
      </w:r>
    </w:p>
    <w:p w14:paraId="53522D69" w14:textId="77777777" w:rsidR="00FD3840" w:rsidRDefault="00B200A4" w:rsidP="00901FDC">
      <w:pPr>
        <w:rPr>
          <w:b/>
          <w:bCs/>
          <w:caps/>
        </w:rPr>
      </w:pPr>
      <w:r>
        <w:br w:type="page"/>
      </w:r>
    </w:p>
    <w:p w14:paraId="12A50A1C" w14:textId="77777777"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Рабочий план ВТОРОГО года подготовки</w:t>
      </w:r>
    </w:p>
    <w:p w14:paraId="60819C67" w14:textId="77777777" w:rsidR="00FD3840" w:rsidRDefault="00FD3840" w:rsidP="00025EF3"/>
    <w:p w14:paraId="6759F927" w14:textId="77777777" w:rsidR="00FD3840" w:rsidRDefault="00FD3840" w:rsidP="00025EF3"/>
    <w:p w14:paraId="01B82FED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12135A03" w14:textId="77777777" w:rsidR="00FD3840" w:rsidRDefault="00FD3840" w:rsidP="00025EF3"/>
    <w:p w14:paraId="0B70E070" w14:textId="77777777" w:rsidR="00FD3840" w:rsidRDefault="004D179E" w:rsidP="00025EF3">
      <w:r>
        <w:t xml:space="preserve">а) Посещение лекций и </w:t>
      </w:r>
      <w:r w:rsidR="00FD3840">
        <w:t xml:space="preserve">семинарских занятий по базовому курсу «История антропологических учений»; сдача кандидатского экзамена по итогам учебного года. </w:t>
      </w:r>
    </w:p>
    <w:p w14:paraId="045EEDC6" w14:textId="77777777" w:rsidR="00FD3840" w:rsidRDefault="00FD3840" w:rsidP="00025EF3"/>
    <w:p w14:paraId="48D48A8A" w14:textId="77777777" w:rsidR="00FD3840" w:rsidRDefault="00FD3840" w:rsidP="00025EF3">
      <w:r>
        <w:t>б) Посещение занятий:</w:t>
      </w:r>
    </w:p>
    <w:p w14:paraId="1CD3A029" w14:textId="77777777" w:rsidR="00FD3840" w:rsidRDefault="00FD3840" w:rsidP="00025EF3">
      <w:r>
        <w:t>«Актуальные проблемы современной этнологии и антропологии»; по итогам – экзамен.</w:t>
      </w:r>
    </w:p>
    <w:p w14:paraId="7DB3F811" w14:textId="77777777" w:rsidR="00FD3840" w:rsidRDefault="00FD3840" w:rsidP="00025EF3">
      <w:r>
        <w:t>«Педагогика и методика преподавания в высшей школе»; по итогам – зачет с оценкой.</w:t>
      </w:r>
    </w:p>
    <w:p w14:paraId="7C40A6B3" w14:textId="77777777" w:rsidR="00FD3840" w:rsidRDefault="00FD3840" w:rsidP="00025EF3">
      <w:r>
        <w:t>«Теория и методика полевых этнографических исследований»; по итогам – зачет с оценкой.</w:t>
      </w:r>
    </w:p>
    <w:p w14:paraId="57480B0D" w14:textId="77777777" w:rsidR="00FD3840" w:rsidRDefault="00FD3840" w:rsidP="00025EF3"/>
    <w:p w14:paraId="01DCCC77" w14:textId="77777777" w:rsidR="00FD3840" w:rsidRDefault="00FD3840" w:rsidP="00025EF3">
      <w:r>
        <w:t xml:space="preserve">в) Отчет по Научно-исследовательской практике </w:t>
      </w:r>
    </w:p>
    <w:p w14:paraId="0E9CA370" w14:textId="77777777" w:rsidR="00FD3840" w:rsidRPr="00D71E5B" w:rsidRDefault="00FD3840" w:rsidP="00025EF3">
      <w:pPr>
        <w:rPr>
          <w:bCs/>
        </w:rPr>
      </w:pPr>
    </w:p>
    <w:p w14:paraId="2A36A7A1" w14:textId="77777777" w:rsidR="00FD3840" w:rsidRPr="00711567" w:rsidRDefault="00FD3840" w:rsidP="00025EF3">
      <w:pPr>
        <w:rPr>
          <w:b/>
          <w:bCs/>
        </w:rPr>
      </w:pPr>
      <w:r>
        <w:rPr>
          <w:b/>
          <w:bCs/>
        </w:rPr>
        <w:t xml:space="preserve">2.  </w:t>
      </w:r>
      <w:r w:rsidRPr="00711567">
        <w:rPr>
          <w:b/>
          <w:bCs/>
        </w:rPr>
        <w:t>Научно-исследовательская работа (под</w:t>
      </w:r>
      <w:r w:rsidR="00711567">
        <w:rPr>
          <w:b/>
          <w:bCs/>
        </w:rPr>
        <w:t>готовка диссертационной работы)</w:t>
      </w:r>
      <w:r w:rsidRPr="00711567">
        <w:rPr>
          <w:b/>
          <w:bCs/>
        </w:rPr>
        <w:t>:</w:t>
      </w:r>
    </w:p>
    <w:p w14:paraId="0DC98EDA" w14:textId="77777777" w:rsidR="00FD3840" w:rsidRPr="00711567" w:rsidRDefault="00FD3840" w:rsidP="00025EF3">
      <w:pPr>
        <w:rPr>
          <w:b/>
          <w:bCs/>
        </w:rPr>
      </w:pPr>
    </w:p>
    <w:p w14:paraId="0879FFFD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4B5E48A1" w14:textId="77777777" w:rsidR="00FD3840" w:rsidRPr="00F1695F" w:rsidRDefault="00C532E3" w:rsidP="00025EF3">
      <w:pPr>
        <w:rPr>
          <w:bCs/>
          <w:iCs/>
        </w:rPr>
      </w:pPr>
      <w:r w:rsidRPr="00C532E3">
        <w:rPr>
          <w:bCs/>
          <w:iCs/>
        </w:rPr>
        <w:t xml:space="preserve">Работа с интернет-ресурсами, </w:t>
      </w:r>
      <w:r>
        <w:rPr>
          <w:bCs/>
          <w:iCs/>
        </w:rPr>
        <w:t>проработка</w:t>
      </w:r>
      <w:r w:rsidRPr="00C532E3">
        <w:rPr>
          <w:bCs/>
          <w:iCs/>
        </w:rPr>
        <w:t xml:space="preserve"> литературы по темам, </w:t>
      </w:r>
      <w:r>
        <w:rPr>
          <w:bCs/>
          <w:iCs/>
        </w:rPr>
        <w:t>смежным с темой</w:t>
      </w:r>
      <w:r w:rsidRPr="00C532E3">
        <w:rPr>
          <w:bCs/>
          <w:iCs/>
        </w:rPr>
        <w:t xml:space="preserve"> исследовани</w:t>
      </w:r>
      <w:r>
        <w:rPr>
          <w:bCs/>
          <w:iCs/>
        </w:rPr>
        <w:t>я. Анализ полевых материалов – отчётов,</w:t>
      </w:r>
      <w:r w:rsidRPr="00C532E3">
        <w:rPr>
          <w:bCs/>
          <w:iCs/>
        </w:rPr>
        <w:t xml:space="preserve"> интервью, визуальных данных. </w:t>
      </w:r>
      <w:r>
        <w:rPr>
          <w:bCs/>
          <w:iCs/>
        </w:rPr>
        <w:t>О</w:t>
      </w:r>
      <w:r w:rsidRPr="00C532E3">
        <w:rPr>
          <w:bCs/>
          <w:iCs/>
        </w:rPr>
        <w:t xml:space="preserve">формление </w:t>
      </w:r>
      <w:r>
        <w:rPr>
          <w:bCs/>
          <w:iCs/>
        </w:rPr>
        <w:t>предварительного</w:t>
      </w:r>
      <w:r w:rsidRPr="00C532E3">
        <w:rPr>
          <w:bCs/>
          <w:iCs/>
        </w:rPr>
        <w:t xml:space="preserve"> проекта выпускной квалификационной работы.</w:t>
      </w:r>
    </w:p>
    <w:p w14:paraId="7B151968" w14:textId="77777777" w:rsidR="00FD3840" w:rsidRDefault="00FD3840" w:rsidP="00025EF3">
      <w:pPr>
        <w:ind w:left="708"/>
        <w:rPr>
          <w:b/>
          <w:bCs/>
          <w:i/>
          <w:iCs/>
        </w:rPr>
      </w:pPr>
    </w:p>
    <w:p w14:paraId="737CB193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11B54BEB" w14:textId="77777777" w:rsidR="00FD3840" w:rsidRPr="00D706F3" w:rsidRDefault="00C532E3" w:rsidP="00025EF3">
      <w:r>
        <w:t>В течение второго года обучения планируется полевая работа в изучаемом регионе от Государственного Эрмитажа (вопрос на рассмотрении), в ходе которой планируется сбор этнографического материала, интервьюирование местного населения, работа в фондах Музея Золота г. Богота.</w:t>
      </w:r>
      <w:r w:rsidR="00711567">
        <w:t xml:space="preserve"> Участие в Американском семинаре МАЭ РАН.</w:t>
      </w:r>
    </w:p>
    <w:p w14:paraId="732E1F0E" w14:textId="77777777" w:rsidR="00FD3840" w:rsidRDefault="00FD3840" w:rsidP="00025EF3">
      <w:pPr>
        <w:ind w:left="708"/>
      </w:pPr>
    </w:p>
    <w:p w14:paraId="4B6A4E20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48440D26" w14:textId="77777777" w:rsidR="00FD3840" w:rsidRDefault="00711567" w:rsidP="00025EF3">
      <w:r>
        <w:t>- публикация отчёта по итогам полевой работы;</w:t>
      </w:r>
    </w:p>
    <w:p w14:paraId="75B93761" w14:textId="77777777" w:rsidR="00711567" w:rsidRPr="00F1695F" w:rsidRDefault="00711567" w:rsidP="00025EF3">
      <w:r>
        <w:t>- Публикация</w:t>
      </w:r>
      <w:r w:rsidRPr="00711567">
        <w:t xml:space="preserve"> статьи для публикации в журнале «Вестник археологии, антропологии и этно</w:t>
      </w:r>
      <w:r>
        <w:t>графии» (входит в перечень ВАК).</w:t>
      </w:r>
    </w:p>
    <w:p w14:paraId="5D8E7681" w14:textId="77777777" w:rsidR="00FD3840" w:rsidRDefault="00FD3840" w:rsidP="00025EF3">
      <w:pPr>
        <w:rPr>
          <w:b/>
          <w:bCs/>
          <w:i/>
          <w:iCs/>
        </w:rPr>
      </w:pPr>
    </w:p>
    <w:p w14:paraId="3D650CDA" w14:textId="77777777" w:rsidR="00FD3840" w:rsidRDefault="00FD3840" w:rsidP="00025EF3">
      <w:pPr>
        <w:rPr>
          <w:b/>
          <w:bCs/>
          <w:i/>
          <w:iCs/>
        </w:rPr>
      </w:pPr>
    </w:p>
    <w:p w14:paraId="68AAE6CD" w14:textId="77777777" w:rsidR="00FD3840" w:rsidRPr="00D706F3" w:rsidRDefault="00FD3840" w:rsidP="00025EF3">
      <w:pPr>
        <w:rPr>
          <w:bCs/>
          <w:iCs/>
          <w:u w:val="single"/>
        </w:rPr>
      </w:pPr>
    </w:p>
    <w:p w14:paraId="7F653DFB" w14:textId="77777777" w:rsidR="00FD3840" w:rsidRDefault="00FD3840" w:rsidP="00025EF3">
      <w:pPr>
        <w:rPr>
          <w:b/>
          <w:bCs/>
          <w:i/>
          <w:iCs/>
        </w:rPr>
      </w:pPr>
    </w:p>
    <w:p w14:paraId="6A07BB85" w14:textId="77777777" w:rsidR="00FD3840" w:rsidRDefault="00FD3840" w:rsidP="00025EF3">
      <w:pPr>
        <w:rPr>
          <w:b/>
          <w:bCs/>
        </w:rPr>
      </w:pPr>
    </w:p>
    <w:p w14:paraId="45B1C88A" w14:textId="77777777" w:rsidR="00FD3840" w:rsidRDefault="00FD3840" w:rsidP="00025EF3">
      <w:r>
        <w:t xml:space="preserve"> </w:t>
      </w:r>
    </w:p>
    <w:p w14:paraId="50672D33" w14:textId="77777777" w:rsidR="00FD3840" w:rsidRDefault="00FD3840" w:rsidP="00025EF3">
      <w:pPr>
        <w:rPr>
          <w:b/>
          <w:bCs/>
          <w:i/>
          <w:iCs/>
        </w:rPr>
      </w:pPr>
    </w:p>
    <w:p w14:paraId="213DD9EB" w14:textId="77777777" w:rsidR="00FD3840" w:rsidRDefault="00FD3840" w:rsidP="00025EF3">
      <w:pPr>
        <w:rPr>
          <w:b/>
          <w:bCs/>
          <w:i/>
          <w:iCs/>
        </w:rPr>
      </w:pPr>
    </w:p>
    <w:p w14:paraId="5CDDBE6C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 w:rsidR="004E4940">
        <w:rPr>
          <w:u w:val="single"/>
        </w:rPr>
        <w:t>Редько Алексей Олегович</w:t>
      </w:r>
      <w:r>
        <w:rPr>
          <w:u w:val="single"/>
        </w:rPr>
        <w:tab/>
      </w:r>
      <w:r>
        <w:rPr>
          <w:u w:val="single"/>
        </w:rPr>
        <w:tab/>
      </w:r>
      <w:r w:rsidR="002C0309">
        <w:rPr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 w:rsidR="002C030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E4940">
        <w:t>2024</w:t>
      </w:r>
      <w:r>
        <w:t xml:space="preserve"> г.</w:t>
      </w:r>
    </w:p>
    <w:p w14:paraId="41DF1BF6" w14:textId="77777777" w:rsidR="00FD3840" w:rsidRDefault="00FD3840" w:rsidP="00025EF3"/>
    <w:p w14:paraId="27408755" w14:textId="77777777" w:rsidR="00FD3840" w:rsidRDefault="00FD3840" w:rsidP="00025EF3"/>
    <w:p w14:paraId="71948EFC" w14:textId="77777777" w:rsidR="00B200A4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 w:rsidR="004E4940" w:rsidRPr="004E4940">
        <w:rPr>
          <w:u w:val="single"/>
        </w:rPr>
        <w:t>д.и.н. Берёзкин Юрий Евгеньевич</w:t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 w:rsidR="002C0309">
        <w:t xml:space="preserve"> </w:t>
      </w:r>
      <w:r w:rsidR="004E4940">
        <w:rPr>
          <w:u w:val="single"/>
        </w:rPr>
        <w:tab/>
      </w:r>
      <w:r>
        <w:t>20</w:t>
      </w:r>
      <w:r w:rsidR="004E4940">
        <w:t>24</w:t>
      </w:r>
      <w:r w:rsidRPr="00235761">
        <w:t xml:space="preserve"> </w:t>
      </w:r>
      <w:r>
        <w:t>г.</w:t>
      </w:r>
    </w:p>
    <w:p w14:paraId="6B3E41D8" w14:textId="77777777" w:rsidR="00FD3840" w:rsidRDefault="00B200A4" w:rsidP="00025EF3">
      <w:r>
        <w:br w:type="page"/>
      </w:r>
    </w:p>
    <w:p w14:paraId="4E70F5AD" w14:textId="77777777" w:rsidR="00FD3840" w:rsidRDefault="00FD3840" w:rsidP="00025EF3"/>
    <w:p w14:paraId="5E8DD193" w14:textId="77777777"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Рабочий план ТРЕТЬЕГО (четвертого) года подготовки</w:t>
      </w:r>
    </w:p>
    <w:p w14:paraId="01ADEB8B" w14:textId="77777777" w:rsidR="00FD3840" w:rsidRDefault="00FD3840" w:rsidP="00025EF3"/>
    <w:p w14:paraId="0831DFA2" w14:textId="77777777" w:rsidR="00FD3840" w:rsidRDefault="00FD3840" w:rsidP="00025EF3"/>
    <w:p w14:paraId="7C5CFCCD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14:paraId="165B4917" w14:textId="77777777" w:rsidR="00FD3840" w:rsidRDefault="00FD3840" w:rsidP="00025EF3"/>
    <w:p w14:paraId="470FAF07" w14:textId="77777777" w:rsidR="00FD3840" w:rsidRDefault="00FD3840" w:rsidP="00025EF3"/>
    <w:p w14:paraId="3FBA77CF" w14:textId="77777777" w:rsidR="00FD3840" w:rsidRDefault="00FD3840" w:rsidP="00025EF3">
      <w:r>
        <w:t xml:space="preserve">а) Прохождение «Педагогической практики»; по итогам  – зачет. </w:t>
      </w:r>
    </w:p>
    <w:p w14:paraId="6F9318FD" w14:textId="77777777" w:rsidR="00FD3840" w:rsidRDefault="00FD3840" w:rsidP="00025EF3"/>
    <w:p w14:paraId="7932851D" w14:textId="77777777" w:rsidR="00FD3840" w:rsidRDefault="00FD3840" w:rsidP="00025EF3">
      <w:r>
        <w:t xml:space="preserve">б) Сдача государственного экзамена. </w:t>
      </w:r>
    </w:p>
    <w:p w14:paraId="22299642" w14:textId="77777777" w:rsidR="00FD3840" w:rsidRDefault="00FD3840" w:rsidP="00025EF3"/>
    <w:p w14:paraId="30762B08" w14:textId="77777777" w:rsidR="00FD3840" w:rsidRDefault="00FD3840" w:rsidP="00025EF3">
      <w:r>
        <w:t xml:space="preserve">в) Защита выпускной квалификационной работы (диссертационной работы). </w:t>
      </w:r>
    </w:p>
    <w:p w14:paraId="405DAF91" w14:textId="77777777" w:rsidR="00FD3840" w:rsidRDefault="00FD3840" w:rsidP="00025EF3"/>
    <w:p w14:paraId="65252976" w14:textId="77777777" w:rsidR="00FD3840" w:rsidRDefault="00FD3840" w:rsidP="00025EF3"/>
    <w:p w14:paraId="5DB48143" w14:textId="77777777" w:rsidR="00FD3840" w:rsidRPr="00D71E5B" w:rsidRDefault="00FD3840" w:rsidP="00025EF3">
      <w:pPr>
        <w:rPr>
          <w:bCs/>
        </w:rPr>
      </w:pPr>
    </w:p>
    <w:p w14:paraId="70CFC8AB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 xml:space="preserve">2.  </w:t>
      </w:r>
      <w:r w:rsidRPr="00697E48">
        <w:rPr>
          <w:b/>
          <w:bCs/>
        </w:rPr>
        <w:t>Научно-исследовательская работа (под</w:t>
      </w:r>
      <w:r w:rsidR="00697E48" w:rsidRPr="00697E48">
        <w:rPr>
          <w:b/>
          <w:bCs/>
        </w:rPr>
        <w:t>готовка диссертационной работы)</w:t>
      </w:r>
      <w:r w:rsidRPr="00697E48">
        <w:rPr>
          <w:b/>
          <w:bCs/>
        </w:rPr>
        <w:t>:</w:t>
      </w:r>
    </w:p>
    <w:p w14:paraId="6E524673" w14:textId="77777777" w:rsidR="00FD3840" w:rsidRDefault="00FD3840" w:rsidP="00025EF3">
      <w:pPr>
        <w:rPr>
          <w:b/>
          <w:bCs/>
        </w:rPr>
      </w:pPr>
    </w:p>
    <w:p w14:paraId="65658D35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14:paraId="03E70598" w14:textId="77777777" w:rsidR="00FD3840" w:rsidRDefault="00697E48" w:rsidP="00697E48">
      <w:pPr>
        <w:rPr>
          <w:bCs/>
          <w:iCs/>
        </w:rPr>
      </w:pPr>
      <w:r w:rsidRPr="00697E48">
        <w:rPr>
          <w:bCs/>
          <w:iCs/>
        </w:rPr>
        <w:t>Обобщение и упорядочивание собранного материала. Подготовка окончательного варианта выпускной квалификационной работы, написание диссертации и автореферата.</w:t>
      </w:r>
    </w:p>
    <w:p w14:paraId="50CE5BCE" w14:textId="77777777" w:rsidR="00697E48" w:rsidRDefault="00697E48" w:rsidP="00025EF3">
      <w:pPr>
        <w:ind w:left="708"/>
        <w:rPr>
          <w:b/>
          <w:bCs/>
          <w:i/>
          <w:iCs/>
        </w:rPr>
      </w:pPr>
    </w:p>
    <w:p w14:paraId="17A4C189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26A15420" w14:textId="77777777" w:rsidR="00FD3840" w:rsidRPr="00D706F3" w:rsidRDefault="00697E48" w:rsidP="00025EF3">
      <w:r w:rsidRPr="00697E48">
        <w:t xml:space="preserve">Участие с </w:t>
      </w:r>
      <w:r>
        <w:t xml:space="preserve">докладом в "Радловских чтениях", </w:t>
      </w:r>
      <w:r>
        <w:rPr>
          <w:color w:val="000000"/>
        </w:rPr>
        <w:t>у</w:t>
      </w:r>
      <w:r w:rsidRPr="00901FDC">
        <w:rPr>
          <w:color w:val="000000"/>
        </w:rPr>
        <w:t>частие с докладом в конференции «Ювелирное искусство и материальная культура» (Эрмитаж).</w:t>
      </w:r>
    </w:p>
    <w:p w14:paraId="162521AD" w14:textId="77777777" w:rsidR="00FD3840" w:rsidRDefault="00FD3840" w:rsidP="00025EF3">
      <w:pPr>
        <w:ind w:left="708"/>
      </w:pPr>
    </w:p>
    <w:p w14:paraId="2989995B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1ECCF1AE" w14:textId="77777777" w:rsidR="00FD3840" w:rsidRDefault="00697E48" w:rsidP="00025EF3">
      <w:pPr>
        <w:rPr>
          <w:b/>
          <w:bCs/>
          <w:i/>
          <w:iCs/>
        </w:rPr>
      </w:pPr>
      <w:r w:rsidRPr="00697E48">
        <w:t>Подготовка и публикация двух статей в изданиях из перечня ВАК</w:t>
      </w:r>
    </w:p>
    <w:p w14:paraId="37606DD6" w14:textId="77777777" w:rsidR="00FD3840" w:rsidRDefault="00FD3840" w:rsidP="00025EF3">
      <w:pPr>
        <w:rPr>
          <w:b/>
          <w:bCs/>
          <w:i/>
          <w:iCs/>
        </w:rPr>
      </w:pPr>
    </w:p>
    <w:p w14:paraId="09628B7A" w14:textId="77777777" w:rsidR="00FD3840" w:rsidRPr="00D706F3" w:rsidRDefault="00FD3840" w:rsidP="00025EF3">
      <w:pPr>
        <w:rPr>
          <w:bCs/>
          <w:iCs/>
          <w:u w:val="single"/>
        </w:rPr>
      </w:pPr>
    </w:p>
    <w:p w14:paraId="248D8DE8" w14:textId="77777777" w:rsidR="00FD3840" w:rsidRDefault="00FD3840" w:rsidP="00025EF3">
      <w:pPr>
        <w:rPr>
          <w:b/>
          <w:bCs/>
        </w:rPr>
      </w:pPr>
    </w:p>
    <w:p w14:paraId="6589B4CD" w14:textId="77777777" w:rsidR="00FD3840" w:rsidRDefault="00FD3840" w:rsidP="00025EF3">
      <w:r>
        <w:t xml:space="preserve"> </w:t>
      </w:r>
    </w:p>
    <w:p w14:paraId="6EEA0D2A" w14:textId="77777777" w:rsidR="00FD3840" w:rsidRDefault="00FD3840" w:rsidP="00025EF3">
      <w:pPr>
        <w:rPr>
          <w:b/>
          <w:bCs/>
          <w:i/>
          <w:iCs/>
        </w:rPr>
      </w:pPr>
    </w:p>
    <w:p w14:paraId="2407E54B" w14:textId="77777777" w:rsidR="00FD3840" w:rsidRDefault="00FD3840" w:rsidP="00025EF3">
      <w:pPr>
        <w:rPr>
          <w:b/>
          <w:bCs/>
          <w:i/>
          <w:iCs/>
        </w:rPr>
      </w:pPr>
    </w:p>
    <w:p w14:paraId="5DF42A69" w14:textId="77777777" w:rsidR="00FD3840" w:rsidRDefault="00FD3840" w:rsidP="00025EF3">
      <w:pPr>
        <w:rPr>
          <w:b/>
          <w:bCs/>
          <w:i/>
          <w:iCs/>
        </w:rPr>
      </w:pPr>
    </w:p>
    <w:p w14:paraId="7B0BF8E0" w14:textId="77777777" w:rsidR="00FD3840" w:rsidRDefault="00FD3840" w:rsidP="00025EF3">
      <w:pPr>
        <w:rPr>
          <w:b/>
          <w:bCs/>
          <w:i/>
          <w:iCs/>
        </w:rPr>
      </w:pPr>
    </w:p>
    <w:p w14:paraId="15579773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 w:rsidR="002C0309">
        <w:rPr>
          <w:u w:val="single"/>
        </w:rPr>
        <w:t>Редько Алексей Олегович</w:t>
      </w:r>
      <w:r>
        <w:rPr>
          <w:i/>
          <w:iCs/>
          <w:u w:val="single"/>
        </w:rPr>
        <w:tab/>
      </w:r>
      <w:r w:rsidR="002C0309"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 w:rsidR="002C030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C0309">
        <w:t>2024</w:t>
      </w:r>
      <w:r>
        <w:t xml:space="preserve"> г.</w:t>
      </w:r>
    </w:p>
    <w:p w14:paraId="5C59C3CF" w14:textId="77777777" w:rsidR="00FD3840" w:rsidRDefault="00FD3840" w:rsidP="00025EF3"/>
    <w:p w14:paraId="7AB9BC67" w14:textId="77777777" w:rsidR="00FD3840" w:rsidRDefault="00FD3840" w:rsidP="00025EF3"/>
    <w:p w14:paraId="427DC450" w14:textId="77777777" w:rsidR="00B200A4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 w:rsidR="002C0309">
        <w:rPr>
          <w:i/>
          <w:iCs/>
          <w:u w:val="single"/>
        </w:rPr>
        <w:t>д.и.н. Берёзкин Юрий Евгеньевич</w:t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 w:rsidR="002C030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C0309">
        <w:t>2024</w:t>
      </w:r>
      <w:r w:rsidRPr="00235761">
        <w:t xml:space="preserve"> </w:t>
      </w:r>
      <w:r>
        <w:t>г.</w:t>
      </w:r>
    </w:p>
    <w:p w14:paraId="6DE10581" w14:textId="77777777" w:rsidR="00FD3840" w:rsidRDefault="00B200A4" w:rsidP="00025EF3">
      <w:r>
        <w:br w:type="page"/>
      </w:r>
    </w:p>
    <w:p w14:paraId="6C9D1AE6" w14:textId="77777777" w:rsidR="00FD3840" w:rsidRDefault="00FD3840" w:rsidP="00025EF3">
      <w:pPr>
        <w:rPr>
          <w:b/>
          <w:bCs/>
          <w:i/>
          <w:iCs/>
        </w:rPr>
      </w:pPr>
    </w:p>
    <w:p w14:paraId="621DDF44" w14:textId="77777777" w:rsidR="00FD3840" w:rsidRDefault="00FD3840" w:rsidP="00025EF3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Утверждено Ученым Советом</w:t>
      </w:r>
    </w:p>
    <w:p w14:paraId="2F0B1B55" w14:textId="77777777" w:rsidR="00FD3840" w:rsidRDefault="00FD3840" w:rsidP="00025EF3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 _______________ 20.. </w:t>
      </w:r>
      <w:r>
        <w:rPr>
          <w:b w:val="0"/>
          <w:bCs w:val="0"/>
          <w:caps w:val="0"/>
          <w:sz w:val="24"/>
        </w:rPr>
        <w:t>г.</w:t>
      </w:r>
    </w:p>
    <w:p w14:paraId="5824475F" w14:textId="77777777" w:rsidR="00FD3840" w:rsidRDefault="00FD3840" w:rsidP="00025EF3"/>
    <w:p w14:paraId="02D2E9E6" w14:textId="77777777" w:rsidR="00FD3840" w:rsidRDefault="00FD3840" w:rsidP="00025EF3">
      <w:pPr>
        <w:pStyle w:val="4"/>
        <w:rPr>
          <w:sz w:val="24"/>
        </w:rPr>
      </w:pPr>
    </w:p>
    <w:p w14:paraId="7063BC9F" w14:textId="77777777" w:rsidR="00FD3840" w:rsidRDefault="00FD3840" w:rsidP="00025EF3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14:paraId="3D481614" w14:textId="77777777" w:rsidR="00FD3840" w:rsidRDefault="00FD3840" w:rsidP="00025EF3">
      <w:pPr>
        <w:jc w:val="center"/>
      </w:pPr>
    </w:p>
    <w:p w14:paraId="1183C07B" w14:textId="77777777" w:rsidR="00FD3840" w:rsidRDefault="00FD3840" w:rsidP="00025EF3"/>
    <w:p w14:paraId="067BDF8A" w14:textId="77777777"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экзамена. </w:t>
      </w:r>
    </w:p>
    <w:p w14:paraId="593B7517" w14:textId="77777777" w:rsidR="00FD3840" w:rsidRDefault="00FD3840" w:rsidP="00025EF3"/>
    <w:p w14:paraId="5907E9E4" w14:textId="77777777" w:rsidR="00FD3840" w:rsidRDefault="00FD3840" w:rsidP="00025EF3">
      <w:pPr>
        <w:rPr>
          <w:bCs/>
        </w:rPr>
      </w:pPr>
      <w:r>
        <w:t xml:space="preserve">а) Основная образовательная программа «Этнография. Этнология. Культурная антропология» </w:t>
      </w:r>
      <w:r>
        <w:rPr>
          <w:b/>
          <w:bCs/>
        </w:rPr>
        <w:t xml:space="preserve">– </w:t>
      </w:r>
      <w:r w:rsidRPr="0045118A">
        <w:rPr>
          <w:bCs/>
        </w:rPr>
        <w:t>см.</w:t>
      </w:r>
      <w:r>
        <w:rPr>
          <w:bCs/>
        </w:rPr>
        <w:t xml:space="preserve"> Приложение № 1</w:t>
      </w:r>
      <w:r>
        <w:rPr>
          <w:b/>
          <w:bCs/>
        </w:rPr>
        <w:t xml:space="preserve"> </w:t>
      </w:r>
      <w:r w:rsidRPr="0045118A">
        <w:rPr>
          <w:bCs/>
        </w:rPr>
        <w:t>«</w:t>
      </w:r>
      <w:r>
        <w:rPr>
          <w:bCs/>
        </w:rPr>
        <w:t>Рабочий учебный план</w:t>
      </w:r>
      <w:r w:rsidRPr="0045118A">
        <w:rPr>
          <w:bCs/>
        </w:rPr>
        <w:t>»</w:t>
      </w:r>
      <w:r>
        <w:rPr>
          <w:bCs/>
        </w:rPr>
        <w:t xml:space="preserve"> подготовки аспиранта. </w:t>
      </w:r>
    </w:p>
    <w:p w14:paraId="1FA4B74E" w14:textId="77777777" w:rsidR="00FD3840" w:rsidRDefault="00FD3840" w:rsidP="00025EF3">
      <w:pPr>
        <w:rPr>
          <w:bCs/>
        </w:rPr>
      </w:pPr>
    </w:p>
    <w:p w14:paraId="0D18FF42" w14:textId="77777777" w:rsidR="00FD3840" w:rsidRPr="00034363" w:rsidRDefault="00FD3840" w:rsidP="00025EF3">
      <w:pPr>
        <w:rPr>
          <w:bCs/>
        </w:rPr>
      </w:pPr>
      <w:r>
        <w:rPr>
          <w:bCs/>
        </w:rPr>
        <w:t xml:space="preserve">б) Программа кандидатского экзамена по специальной дисциплине  </w:t>
      </w:r>
      <w:r>
        <w:rPr>
          <w:b/>
          <w:bCs/>
        </w:rPr>
        <w:t xml:space="preserve">– </w:t>
      </w:r>
      <w:r w:rsidRPr="00034363">
        <w:rPr>
          <w:bCs/>
        </w:rPr>
        <w:t>см. Приказ об утверждении локальных нормативных актов по аспирантуре № 46осн от 14.10.2014</w:t>
      </w:r>
      <w:r>
        <w:rPr>
          <w:bCs/>
        </w:rPr>
        <w:t xml:space="preserve">. Электронный ресурс: </w:t>
      </w:r>
      <w:hyperlink r:id="rId7" w:history="1">
        <w:r w:rsidRPr="00613F4C">
          <w:rPr>
            <w:rStyle w:val="a3"/>
            <w:bCs/>
          </w:rPr>
          <w:t>http://www.kunstkamera.ru/files/doc/aspirantura2014_03.pdf</w:t>
        </w:r>
      </w:hyperlink>
      <w:r>
        <w:rPr>
          <w:bCs/>
        </w:rPr>
        <w:t xml:space="preserve"> </w:t>
      </w:r>
    </w:p>
    <w:p w14:paraId="13054B3D" w14:textId="77777777" w:rsidR="00FD3840" w:rsidRDefault="00FD3840" w:rsidP="00025EF3"/>
    <w:p w14:paraId="4D2428D8" w14:textId="77777777" w:rsidR="00FD3840" w:rsidRDefault="00FD3840" w:rsidP="00025EF3"/>
    <w:p w14:paraId="7F3FBD75" w14:textId="77777777" w:rsidR="00FD3840" w:rsidRPr="00243D43" w:rsidRDefault="00FD3840" w:rsidP="00025EF3">
      <w:pPr>
        <w:rPr>
          <w:b/>
          <w:bCs/>
          <w:color w:val="000000"/>
        </w:rPr>
      </w:pPr>
      <w:r w:rsidRPr="00243D43">
        <w:rPr>
          <w:b/>
          <w:bCs/>
          <w:color w:val="000000"/>
        </w:rPr>
        <w:t>2.  Научно-исследовательская работа (подготовка диссертационной работы)*:</w:t>
      </w:r>
    </w:p>
    <w:p w14:paraId="4B542D49" w14:textId="77777777" w:rsidR="00D54C92" w:rsidRDefault="00D54C92" w:rsidP="00025EF3">
      <w:pPr>
        <w:rPr>
          <w:b/>
          <w:bCs/>
          <w:color w:val="FF0000"/>
        </w:rPr>
      </w:pPr>
    </w:p>
    <w:p w14:paraId="775A260E" w14:textId="77777777" w:rsidR="00D54C92" w:rsidRPr="00A666DC" w:rsidRDefault="00D54C92" w:rsidP="00D54C92">
      <w:pPr>
        <w:rPr>
          <w:sz w:val="28"/>
        </w:rPr>
      </w:pPr>
      <w:r w:rsidRPr="00A666DC">
        <w:rPr>
          <w:b/>
          <w:bCs/>
          <w:sz w:val="28"/>
        </w:rPr>
        <w:t>1.Подготовка и сдача кандидатских экзаменов</w:t>
      </w:r>
      <w:r w:rsidRPr="00A666DC">
        <w:rPr>
          <w:sz w:val="28"/>
        </w:rPr>
        <w:t xml:space="preserve">. </w:t>
      </w:r>
    </w:p>
    <w:p w14:paraId="5872CD70" w14:textId="77777777" w:rsidR="00D54C92" w:rsidRPr="00A666DC" w:rsidRDefault="00D54C92" w:rsidP="00D54C92">
      <w:pPr>
        <w:rPr>
          <w:sz w:val="28"/>
        </w:rPr>
      </w:pPr>
      <w:r w:rsidRPr="00A666DC">
        <w:rPr>
          <w:sz w:val="28"/>
        </w:rPr>
        <w:t xml:space="preserve">a) </w:t>
      </w:r>
      <w:r>
        <w:rPr>
          <w:sz w:val="28"/>
        </w:rPr>
        <w:t>март</w:t>
      </w:r>
      <w:r w:rsidRPr="00A666DC">
        <w:rPr>
          <w:sz w:val="28"/>
        </w:rPr>
        <w:t xml:space="preserve"> 2</w:t>
      </w:r>
      <w:r>
        <w:rPr>
          <w:sz w:val="28"/>
        </w:rPr>
        <w:t>025</w:t>
      </w:r>
      <w:r w:rsidRPr="00A666DC">
        <w:rPr>
          <w:sz w:val="28"/>
        </w:rPr>
        <w:t xml:space="preserve"> Кандидатский экзамен по истории и философии науки (с посещением подготовительных курсов в ноябре 20</w:t>
      </w:r>
      <w:r>
        <w:rPr>
          <w:sz w:val="28"/>
        </w:rPr>
        <w:t>24</w:t>
      </w:r>
      <w:r w:rsidRPr="00A666DC">
        <w:rPr>
          <w:sz w:val="28"/>
        </w:rPr>
        <w:t xml:space="preserve"> – </w:t>
      </w:r>
      <w:r>
        <w:rPr>
          <w:sz w:val="28"/>
        </w:rPr>
        <w:t>марте</w:t>
      </w:r>
      <w:r w:rsidRPr="00A666DC">
        <w:rPr>
          <w:sz w:val="28"/>
        </w:rPr>
        <w:t xml:space="preserve"> 202</w:t>
      </w:r>
      <w:r>
        <w:rPr>
          <w:sz w:val="28"/>
        </w:rPr>
        <w:t>5</w:t>
      </w:r>
      <w:r w:rsidRPr="00A666DC">
        <w:rPr>
          <w:sz w:val="28"/>
        </w:rPr>
        <w:t>);</w:t>
      </w:r>
    </w:p>
    <w:p w14:paraId="47402052" w14:textId="77777777" w:rsidR="00D54C92" w:rsidRPr="00A666DC" w:rsidRDefault="00D54C92" w:rsidP="00D54C92">
      <w:pPr>
        <w:rPr>
          <w:sz w:val="28"/>
        </w:rPr>
      </w:pPr>
      <w:r w:rsidRPr="00A666DC">
        <w:rPr>
          <w:sz w:val="28"/>
        </w:rPr>
        <w:t xml:space="preserve">б) </w:t>
      </w:r>
      <w:r>
        <w:rPr>
          <w:sz w:val="28"/>
        </w:rPr>
        <w:t>апрель</w:t>
      </w:r>
      <w:r w:rsidRPr="00A666DC">
        <w:rPr>
          <w:sz w:val="28"/>
        </w:rPr>
        <w:t xml:space="preserve"> 202</w:t>
      </w:r>
      <w:r>
        <w:rPr>
          <w:sz w:val="28"/>
        </w:rPr>
        <w:t>5</w:t>
      </w:r>
      <w:r w:rsidRPr="00A666DC">
        <w:rPr>
          <w:sz w:val="28"/>
        </w:rPr>
        <w:t xml:space="preserve"> Кандидатский экзамен английскому языку (с посещением подготовительных курсов в ноябре 202</w:t>
      </w:r>
      <w:r>
        <w:rPr>
          <w:sz w:val="28"/>
        </w:rPr>
        <w:t>4</w:t>
      </w:r>
      <w:r w:rsidRPr="00A666DC">
        <w:rPr>
          <w:sz w:val="28"/>
        </w:rPr>
        <w:t xml:space="preserve"> – </w:t>
      </w:r>
      <w:r>
        <w:rPr>
          <w:sz w:val="28"/>
        </w:rPr>
        <w:t>марте</w:t>
      </w:r>
      <w:r w:rsidRPr="00A666DC">
        <w:rPr>
          <w:sz w:val="28"/>
        </w:rPr>
        <w:t xml:space="preserve"> 202</w:t>
      </w:r>
      <w:r>
        <w:rPr>
          <w:sz w:val="28"/>
        </w:rPr>
        <w:t>5</w:t>
      </w:r>
      <w:r w:rsidRPr="00A666DC">
        <w:rPr>
          <w:sz w:val="28"/>
        </w:rPr>
        <w:t>);</w:t>
      </w:r>
    </w:p>
    <w:p w14:paraId="0224D371" w14:textId="77777777" w:rsidR="00D54C92" w:rsidRPr="00A666DC" w:rsidRDefault="00D54C92" w:rsidP="00D54C92">
      <w:pPr>
        <w:rPr>
          <w:sz w:val="28"/>
        </w:rPr>
      </w:pPr>
    </w:p>
    <w:p w14:paraId="59D04DDF" w14:textId="77777777" w:rsidR="00D54C92" w:rsidRPr="00A666DC" w:rsidRDefault="00D54C92" w:rsidP="00D54C92">
      <w:pPr>
        <w:rPr>
          <w:b/>
          <w:bCs/>
          <w:sz w:val="28"/>
        </w:rPr>
      </w:pPr>
      <w:r w:rsidRPr="00A666DC">
        <w:rPr>
          <w:b/>
          <w:bCs/>
          <w:sz w:val="28"/>
        </w:rPr>
        <w:t>2. Работа над диссертацией</w:t>
      </w:r>
    </w:p>
    <w:p w14:paraId="27484A38" w14:textId="77777777" w:rsidR="00D54C92" w:rsidRPr="00A666DC" w:rsidRDefault="00D54C92" w:rsidP="00D54C92">
      <w:pPr>
        <w:ind w:firstLine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>а) теоретическая работа</w:t>
      </w:r>
    </w:p>
    <w:p w14:paraId="1B540789" w14:textId="77777777" w:rsidR="00D54C92" w:rsidRPr="00A666DC" w:rsidRDefault="00D54C92" w:rsidP="00D54C92">
      <w:pPr>
        <w:rPr>
          <w:b/>
          <w:bCs/>
          <w:color w:val="000000"/>
          <w:sz w:val="28"/>
        </w:rPr>
      </w:pPr>
      <w:r w:rsidRPr="00A666DC">
        <w:rPr>
          <w:sz w:val="28"/>
        </w:rPr>
        <w:t>Ноябрь 202</w:t>
      </w:r>
      <w:r>
        <w:rPr>
          <w:sz w:val="28"/>
        </w:rPr>
        <w:t>4</w:t>
      </w:r>
      <w:r w:rsidRPr="00A666DC">
        <w:rPr>
          <w:sz w:val="28"/>
        </w:rPr>
        <w:t xml:space="preserve"> – март 20</w:t>
      </w:r>
      <w:r>
        <w:rPr>
          <w:sz w:val="28"/>
        </w:rPr>
        <w:t>25: написание 1-</w:t>
      </w:r>
      <w:r w:rsidRPr="00A666DC">
        <w:rPr>
          <w:sz w:val="28"/>
        </w:rPr>
        <w:t>ой теоретической главы</w:t>
      </w:r>
      <w:r>
        <w:rPr>
          <w:sz w:val="28"/>
        </w:rPr>
        <w:t>: анализ литературы, с</w:t>
      </w:r>
      <w:r w:rsidRPr="00A666DC">
        <w:rPr>
          <w:sz w:val="28"/>
        </w:rPr>
        <w:t xml:space="preserve">бор материала для диссертации (анализ </w:t>
      </w:r>
      <w:r>
        <w:rPr>
          <w:sz w:val="28"/>
        </w:rPr>
        <w:t>медиапространства, интервью</w:t>
      </w:r>
      <w:r w:rsidRPr="00A666DC">
        <w:rPr>
          <w:sz w:val="28"/>
        </w:rPr>
        <w:t>).</w:t>
      </w:r>
    </w:p>
    <w:p w14:paraId="01B1C74C" w14:textId="77777777" w:rsidR="00D54C92" w:rsidRPr="00A666DC" w:rsidRDefault="00D54C92" w:rsidP="00D54C92">
      <w:pPr>
        <w:rPr>
          <w:sz w:val="28"/>
        </w:rPr>
      </w:pPr>
      <w:r w:rsidRPr="00A666DC">
        <w:rPr>
          <w:sz w:val="28"/>
        </w:rPr>
        <w:t>Ноябрь 20</w:t>
      </w:r>
      <w:r>
        <w:rPr>
          <w:sz w:val="28"/>
        </w:rPr>
        <w:t>24</w:t>
      </w:r>
      <w:r w:rsidRPr="00A666DC">
        <w:rPr>
          <w:sz w:val="28"/>
        </w:rPr>
        <w:t xml:space="preserve"> – июнь 20</w:t>
      </w:r>
      <w:r>
        <w:rPr>
          <w:sz w:val="28"/>
        </w:rPr>
        <w:t xml:space="preserve">25: Работа в библиотеках МАЭ, </w:t>
      </w:r>
      <w:r w:rsidRPr="00A666DC">
        <w:rPr>
          <w:sz w:val="28"/>
        </w:rPr>
        <w:t xml:space="preserve">БАН, </w:t>
      </w:r>
      <w:r>
        <w:rPr>
          <w:sz w:val="28"/>
        </w:rPr>
        <w:t xml:space="preserve">ГМИРа, </w:t>
      </w:r>
      <w:r w:rsidRPr="00A666DC">
        <w:rPr>
          <w:sz w:val="28"/>
        </w:rPr>
        <w:t xml:space="preserve">в архиве </w:t>
      </w:r>
      <w:r>
        <w:rPr>
          <w:sz w:val="28"/>
        </w:rPr>
        <w:t>Государственного Эрмитажа</w:t>
      </w:r>
      <w:r w:rsidRPr="00A666DC">
        <w:rPr>
          <w:sz w:val="28"/>
        </w:rPr>
        <w:t xml:space="preserve">. Анализ полевых материалов, собранных в ходе обучения в аспирантуре МАЭ РАН, а также в период с 2018-2019 гг. </w:t>
      </w:r>
    </w:p>
    <w:p w14:paraId="1C376EC0" w14:textId="77777777" w:rsidR="00D54C92" w:rsidRPr="00A666DC" w:rsidRDefault="00D54C92" w:rsidP="00D54C92">
      <w:pPr>
        <w:rPr>
          <w:sz w:val="28"/>
        </w:rPr>
      </w:pPr>
      <w:r>
        <w:rPr>
          <w:sz w:val="28"/>
        </w:rPr>
        <w:t>Работа над второй главой</w:t>
      </w:r>
      <w:r w:rsidRPr="00A666DC">
        <w:rPr>
          <w:sz w:val="28"/>
        </w:rPr>
        <w:t xml:space="preserve"> ВКР. </w:t>
      </w:r>
    </w:p>
    <w:p w14:paraId="15A081D0" w14:textId="77777777" w:rsidR="00D54C92" w:rsidRPr="00A666DC" w:rsidRDefault="00D54C92" w:rsidP="00D54C92">
      <w:pPr>
        <w:rPr>
          <w:sz w:val="28"/>
        </w:rPr>
      </w:pPr>
      <w:r>
        <w:rPr>
          <w:sz w:val="28"/>
        </w:rPr>
        <w:t>Август</w:t>
      </w:r>
      <w:r w:rsidRPr="00A666DC">
        <w:rPr>
          <w:sz w:val="28"/>
        </w:rPr>
        <w:t xml:space="preserve"> 202</w:t>
      </w:r>
      <w:r>
        <w:rPr>
          <w:sz w:val="28"/>
        </w:rPr>
        <w:t>5</w:t>
      </w:r>
      <w:r w:rsidRPr="00A666DC">
        <w:rPr>
          <w:sz w:val="28"/>
        </w:rPr>
        <w:t xml:space="preserve"> – </w:t>
      </w:r>
      <w:r>
        <w:rPr>
          <w:sz w:val="28"/>
        </w:rPr>
        <w:t>Октябрь</w:t>
      </w:r>
      <w:r w:rsidRPr="00A666DC">
        <w:rPr>
          <w:sz w:val="28"/>
        </w:rPr>
        <w:t xml:space="preserve"> 202</w:t>
      </w:r>
      <w:r>
        <w:rPr>
          <w:sz w:val="28"/>
        </w:rPr>
        <w:t>5</w:t>
      </w:r>
      <w:r w:rsidRPr="00A666DC">
        <w:rPr>
          <w:sz w:val="28"/>
        </w:rPr>
        <w:t xml:space="preserve"> Анализ </w:t>
      </w:r>
      <w:r>
        <w:rPr>
          <w:sz w:val="28"/>
        </w:rPr>
        <w:t>накопленных</w:t>
      </w:r>
      <w:r w:rsidRPr="00A666DC">
        <w:rPr>
          <w:sz w:val="28"/>
        </w:rPr>
        <w:t xml:space="preserve"> материалов </w:t>
      </w:r>
      <w:r>
        <w:rPr>
          <w:sz w:val="28"/>
        </w:rPr>
        <w:t>работа над второй главой ВКР</w:t>
      </w:r>
      <w:r w:rsidRPr="00A666DC">
        <w:rPr>
          <w:sz w:val="28"/>
        </w:rPr>
        <w:t>.</w:t>
      </w:r>
    </w:p>
    <w:p w14:paraId="49A0CCAC" w14:textId="77777777" w:rsidR="00D54C92" w:rsidRPr="00A666DC" w:rsidRDefault="00D54C92" w:rsidP="00D54C92">
      <w:pPr>
        <w:rPr>
          <w:sz w:val="28"/>
        </w:rPr>
      </w:pPr>
      <w:r w:rsidRPr="00A666DC">
        <w:rPr>
          <w:sz w:val="28"/>
        </w:rPr>
        <w:t>Декабрь 202</w:t>
      </w:r>
      <w:r>
        <w:rPr>
          <w:sz w:val="28"/>
        </w:rPr>
        <w:t>5</w:t>
      </w:r>
      <w:r w:rsidRPr="00A666DC">
        <w:rPr>
          <w:sz w:val="28"/>
        </w:rPr>
        <w:t xml:space="preserve"> – апрель 202</w:t>
      </w:r>
      <w:r>
        <w:rPr>
          <w:sz w:val="28"/>
        </w:rPr>
        <w:t>6</w:t>
      </w:r>
      <w:r w:rsidRPr="00A666DC">
        <w:rPr>
          <w:sz w:val="28"/>
        </w:rPr>
        <w:t xml:space="preserve"> Обобщение и систематизация материалов </w:t>
      </w:r>
      <w:r w:rsidR="00E9209B">
        <w:rPr>
          <w:sz w:val="28"/>
        </w:rPr>
        <w:t xml:space="preserve">для планируемого </w:t>
      </w:r>
      <w:r w:rsidRPr="00A666DC">
        <w:rPr>
          <w:sz w:val="28"/>
        </w:rPr>
        <w:t>полевого исследования. Разработка аналитической модели для полученных в ходе полевой работы данных.</w:t>
      </w:r>
      <w:r w:rsidR="00E9209B">
        <w:rPr>
          <w:sz w:val="28"/>
        </w:rPr>
        <w:t xml:space="preserve"> Работа над третьей главой ВКР.</w:t>
      </w:r>
    </w:p>
    <w:p w14:paraId="38D8C098" w14:textId="77777777" w:rsidR="00D54C92" w:rsidRDefault="00D54C92" w:rsidP="00025EF3">
      <w:pPr>
        <w:rPr>
          <w:b/>
          <w:bCs/>
        </w:rPr>
      </w:pPr>
    </w:p>
    <w:p w14:paraId="6E616673" w14:textId="77777777" w:rsidR="00FD3840" w:rsidRDefault="00FD3840" w:rsidP="00025EF3">
      <w:pPr>
        <w:rPr>
          <w:b/>
          <w:bCs/>
        </w:rPr>
      </w:pPr>
    </w:p>
    <w:p w14:paraId="29A444D0" w14:textId="77777777"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14:paraId="1DF09CEE" w14:textId="77777777" w:rsidR="00FD3840" w:rsidRDefault="00FD3840" w:rsidP="00025EF3">
      <w:pPr>
        <w:rPr>
          <w:bCs/>
          <w:iCs/>
        </w:rPr>
      </w:pPr>
      <w:r>
        <w:t xml:space="preserve">–  </w:t>
      </w:r>
      <w:r w:rsidR="00697E48" w:rsidRPr="00697E48">
        <w:rPr>
          <w:bCs/>
          <w:iCs/>
        </w:rPr>
        <w:t xml:space="preserve">Участие с докладом в XXХI Санкт-Петербургских Религиоведческих Чтениях «История религии: вчера и сегодня» (ГМИР). Установление связей с коллегами из Музея Золота в </w:t>
      </w:r>
      <w:r w:rsidR="00697E48" w:rsidRPr="00697E48">
        <w:rPr>
          <w:bCs/>
          <w:iCs/>
        </w:rPr>
        <w:lastRenderedPageBreak/>
        <w:t>Боготе. Участие с докладом в конференции «Ювелирное искусство и материальная культура» (Эрмитаж). Аналитическая р</w:t>
      </w:r>
      <w:r w:rsidR="00697E48">
        <w:rPr>
          <w:bCs/>
          <w:iCs/>
        </w:rPr>
        <w:t>абота с данными полевых отчётов</w:t>
      </w:r>
      <w:r>
        <w:rPr>
          <w:bCs/>
          <w:iCs/>
        </w:rPr>
        <w:t xml:space="preserve">; </w:t>
      </w:r>
    </w:p>
    <w:p w14:paraId="32C1273C" w14:textId="77777777" w:rsidR="00697E48" w:rsidRDefault="00697E48" w:rsidP="00025EF3">
      <w:pPr>
        <w:rPr>
          <w:bCs/>
          <w:iCs/>
        </w:rPr>
      </w:pPr>
    </w:p>
    <w:p w14:paraId="370AFB4B" w14:textId="77777777" w:rsidR="00FD3840" w:rsidRDefault="00FD3840" w:rsidP="00025EF3">
      <w:r>
        <w:t xml:space="preserve">– </w:t>
      </w:r>
      <w:r w:rsidR="00697E48" w:rsidRPr="00697E48">
        <w:t>В течение второго года обучения планируется полевая работа в изучаемом регионе от Государственного Эрмитажа (вопрос на рассмотрении), в ходе которой планируется сбор этнографического материала, интервьюирование местного населения, работа в фондах Музея Золота г. Богота. Участие в Американском семинаре МАЭ РАН</w:t>
      </w:r>
      <w:r>
        <w:t>;</w:t>
      </w:r>
    </w:p>
    <w:p w14:paraId="3B574590" w14:textId="77777777" w:rsidR="00697E48" w:rsidRDefault="00697E48" w:rsidP="00025EF3"/>
    <w:p w14:paraId="1E146C92" w14:textId="77777777" w:rsidR="00FD3840" w:rsidRPr="00D706F3" w:rsidRDefault="00FD3840" w:rsidP="00025EF3">
      <w:r>
        <w:t xml:space="preserve">– </w:t>
      </w:r>
      <w:r w:rsidR="00697E48" w:rsidRPr="00697E48">
        <w:t>Участие с докладом в "Радловских чтениях", участие с докладом в конференции «Ювелирное искусство и м</w:t>
      </w:r>
      <w:r w:rsidR="00697E48">
        <w:t>атериальная культура» (Эрмитаж)</w:t>
      </w:r>
      <w:r>
        <w:t xml:space="preserve">. </w:t>
      </w:r>
    </w:p>
    <w:p w14:paraId="1095ECEA" w14:textId="77777777" w:rsidR="00FD3840" w:rsidRDefault="00FD3840" w:rsidP="00025EF3">
      <w:pPr>
        <w:ind w:left="708"/>
      </w:pPr>
    </w:p>
    <w:p w14:paraId="62AE989C" w14:textId="77777777"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14:paraId="5F217D13" w14:textId="77777777" w:rsidR="00FD3840" w:rsidRDefault="00697E48" w:rsidP="00025EF3">
      <w:r>
        <w:t xml:space="preserve">- Публикация статьи «Использование вотивных фигурок тунхос у чибча-муисков» для публикации в журнале «Вестник Древней Истории» (входит в перечень ВАК). Подготовка статьи для публикации в журнале «Вестник </w:t>
      </w:r>
      <w:r w:rsidRPr="008B617D">
        <w:t>археологии, антропологии и этнографии</w:t>
      </w:r>
      <w:r>
        <w:t>» (входит в перечень ВАК);</w:t>
      </w:r>
    </w:p>
    <w:p w14:paraId="22C82B07" w14:textId="77777777" w:rsidR="00697E48" w:rsidRDefault="00697E48" w:rsidP="00697E48">
      <w:r>
        <w:t>- Публикация отчёта по итогам полевой работы. Публикация статьи для публикации в журнале «Вестник археологии, антропологии и этнографии» (входит в перечень ВАК);</w:t>
      </w:r>
    </w:p>
    <w:p w14:paraId="74277F4F" w14:textId="77777777" w:rsidR="00697E48" w:rsidRPr="00697E48" w:rsidRDefault="00697E48" w:rsidP="00697E48">
      <w:pPr>
        <w:rPr>
          <w:b/>
          <w:bCs/>
          <w:i/>
          <w:iCs/>
        </w:rPr>
      </w:pPr>
      <w:r>
        <w:t xml:space="preserve">- </w:t>
      </w:r>
      <w:r w:rsidRPr="00697E48">
        <w:t>Подготовка и публикация двух статей в изданиях из перечня ВАК</w:t>
      </w:r>
      <w:r>
        <w:rPr>
          <w:b/>
          <w:bCs/>
          <w:i/>
          <w:iCs/>
        </w:rPr>
        <w:t>.</w:t>
      </w:r>
    </w:p>
    <w:p w14:paraId="2A4BFCC0" w14:textId="77777777" w:rsidR="00FD3840" w:rsidRDefault="00FD3840" w:rsidP="00025EF3">
      <w:pPr>
        <w:rPr>
          <w:b/>
          <w:bCs/>
          <w:i/>
          <w:iCs/>
        </w:rPr>
      </w:pPr>
    </w:p>
    <w:p w14:paraId="402C1FC0" w14:textId="77777777"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г) оформление диссертации </w:t>
      </w:r>
    </w:p>
    <w:p w14:paraId="77CAE5F5" w14:textId="77777777" w:rsidR="002F6FC4" w:rsidRDefault="002F6FC4" w:rsidP="00025EF3">
      <w:pPr>
        <w:rPr>
          <w:b/>
          <w:bCs/>
          <w:i/>
          <w:iCs/>
        </w:rPr>
      </w:pPr>
    </w:p>
    <w:p w14:paraId="3DE4E6B5" w14:textId="77777777" w:rsidR="00E9209B" w:rsidRPr="00A666DC" w:rsidRDefault="00E9209B" w:rsidP="00E9209B">
      <w:pPr>
        <w:rPr>
          <w:sz w:val="28"/>
        </w:rPr>
      </w:pPr>
      <w:r>
        <w:rPr>
          <w:sz w:val="28"/>
        </w:rPr>
        <w:t>Сентябрь 2026 – Декабрь 2026:</w:t>
      </w:r>
      <w:r w:rsidRPr="00A666DC">
        <w:rPr>
          <w:sz w:val="28"/>
        </w:rPr>
        <w:t xml:space="preserve"> подготовка окончательного текста диссертации и автореферата.</w:t>
      </w:r>
    </w:p>
    <w:p w14:paraId="11738D97" w14:textId="77777777" w:rsidR="00FD3840" w:rsidRPr="00D706F3" w:rsidRDefault="00FD3840" w:rsidP="00025EF3">
      <w:pPr>
        <w:rPr>
          <w:bCs/>
          <w:iCs/>
          <w:u w:val="single"/>
        </w:rPr>
      </w:pPr>
    </w:p>
    <w:p w14:paraId="190B998C" w14:textId="77777777" w:rsidR="00FD3840" w:rsidRDefault="00FD3840" w:rsidP="00025EF3">
      <w:pPr>
        <w:pStyle w:val="2"/>
        <w:rPr>
          <w:sz w:val="24"/>
        </w:rPr>
      </w:pPr>
    </w:p>
    <w:p w14:paraId="6D0E5278" w14:textId="77777777" w:rsidR="00FD3840" w:rsidRDefault="00FD3840" w:rsidP="00025EF3">
      <w:pPr>
        <w:pStyle w:val="a8"/>
        <w:tabs>
          <w:tab w:val="clear" w:pos="4677"/>
          <w:tab w:val="clear" w:pos="9355"/>
        </w:tabs>
      </w:pPr>
    </w:p>
    <w:p w14:paraId="597EB1CA" w14:textId="77777777"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C0309">
        <w:rPr>
          <w:u w:val="single"/>
        </w:rPr>
        <w:t>Редько Алексей Олегович</w:t>
      </w:r>
      <w:r>
        <w:rPr>
          <w:u w:val="single"/>
        </w:rPr>
        <w:tab/>
      </w:r>
      <w:r>
        <w:rPr>
          <w:i/>
          <w:iCs/>
          <w:u w:val="single"/>
        </w:rPr>
        <w:tab/>
      </w:r>
      <w:r w:rsidR="002C0309"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2C0309">
        <w:t>2024</w:t>
      </w:r>
      <w:r>
        <w:t xml:space="preserve"> г.</w:t>
      </w:r>
    </w:p>
    <w:p w14:paraId="6C77774F" w14:textId="77777777" w:rsidR="00FD3840" w:rsidRDefault="00FD3840" w:rsidP="00025EF3"/>
    <w:p w14:paraId="3E29053D" w14:textId="77777777" w:rsidR="00FD3840" w:rsidRDefault="00FD3840" w:rsidP="00025EF3"/>
    <w:p w14:paraId="46BAD298" w14:textId="77777777" w:rsidR="00B200A4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 w:rsidR="002C0309">
        <w:rPr>
          <w:i/>
          <w:iCs/>
          <w:u w:val="single"/>
        </w:rPr>
        <w:t>д.и.н. Берёзкин Юрий Евгеньевич</w:t>
      </w:r>
      <w:r>
        <w:rPr>
          <w:u w:val="single"/>
        </w:rPr>
        <w:tab/>
      </w:r>
      <w:r w:rsidR="002C0309">
        <w:rPr>
          <w:u w:val="single"/>
        </w:rPr>
        <w:t xml:space="preserve"> </w:t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 w:rsidR="002C030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2C0309">
        <w:t>24</w:t>
      </w:r>
      <w:r w:rsidRPr="00235761">
        <w:t xml:space="preserve"> </w:t>
      </w:r>
      <w:r>
        <w:t xml:space="preserve"> г.</w:t>
      </w:r>
    </w:p>
    <w:p w14:paraId="082DFE78" w14:textId="77777777" w:rsidR="00FD3840" w:rsidRDefault="00B200A4" w:rsidP="00025EF3">
      <w:r>
        <w:br w:type="page"/>
      </w:r>
    </w:p>
    <w:p w14:paraId="6787EEA0" w14:textId="77777777" w:rsidR="00FD3840" w:rsidRDefault="00FD3840" w:rsidP="00025EF3">
      <w:pPr>
        <w:spacing w:line="360" w:lineRule="auto"/>
        <w:rPr>
          <w:i/>
          <w:iCs/>
          <w:u w:val="single"/>
        </w:rPr>
      </w:pPr>
      <w:r>
        <w:t xml:space="preserve">Аспирант </w:t>
      </w:r>
      <w:r>
        <w:rPr>
          <w:i/>
          <w:iCs/>
          <w:u w:val="single"/>
        </w:rPr>
        <w:tab/>
      </w:r>
      <w:r w:rsidR="002C0309">
        <w:rPr>
          <w:i/>
          <w:iCs/>
          <w:u w:val="single"/>
        </w:rPr>
        <w:t>Редько Алексей Олегович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64DA5055" w14:textId="77777777" w:rsidR="00FD3840" w:rsidRDefault="00FD3840" w:rsidP="00025EF3">
      <w:pPr>
        <w:spacing w:line="360" w:lineRule="auto"/>
      </w:pPr>
    </w:p>
    <w:p w14:paraId="2648AF69" w14:textId="77777777" w:rsidR="00FD3840" w:rsidRDefault="00FD3840" w:rsidP="00025EF3">
      <w:pPr>
        <w:spacing w:line="360" w:lineRule="auto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7E2383" w14:textId="77777777" w:rsidR="00FD3840" w:rsidRDefault="00FD3840" w:rsidP="00025EF3">
      <w:pPr>
        <w:spacing w:line="360" w:lineRule="auto"/>
        <w:rPr>
          <w:u w:val="single"/>
        </w:rPr>
      </w:pPr>
    </w:p>
    <w:p w14:paraId="7B2546A8" w14:textId="77777777" w:rsidR="00FD3840" w:rsidRDefault="00FD3840" w:rsidP="00025EF3">
      <w:pPr>
        <w:spacing w:line="360" w:lineRule="auto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1494B7" w14:textId="77777777" w:rsidR="00FD3840" w:rsidRDefault="00FD3840" w:rsidP="00025EF3">
      <w:pPr>
        <w:spacing w:line="360" w:lineRule="auto"/>
        <w:rPr>
          <w:u w:val="single"/>
        </w:rPr>
      </w:pPr>
    </w:p>
    <w:p w14:paraId="109A09B9" w14:textId="77777777" w:rsidR="00FD3840" w:rsidRDefault="00FD3840" w:rsidP="00025EF3">
      <w:pPr>
        <w:spacing w:line="360" w:lineRule="auto"/>
        <w:rPr>
          <w:u w:val="single"/>
        </w:rPr>
      </w:pPr>
    </w:p>
    <w:p w14:paraId="0073BE80" w14:textId="77777777" w:rsidR="00FD3840" w:rsidRDefault="00FD3840" w:rsidP="00025EF3">
      <w:pPr>
        <w:spacing w:line="360" w:lineRule="auto"/>
        <w:rPr>
          <w:u w:val="single"/>
        </w:rPr>
      </w:pPr>
    </w:p>
    <w:p w14:paraId="735FE221" w14:textId="77777777" w:rsidR="00FD3840" w:rsidRDefault="00FD3840" w:rsidP="00025EF3">
      <w:pPr>
        <w:spacing w:line="360" w:lineRule="auto"/>
        <w:rPr>
          <w:u w:val="single"/>
        </w:rPr>
      </w:pPr>
    </w:p>
    <w:p w14:paraId="4072FD95" w14:textId="77777777" w:rsidR="00FD3840" w:rsidRDefault="00FD3840" w:rsidP="00025EF3">
      <w:pPr>
        <w:spacing w:line="360" w:lineRule="auto"/>
        <w:rPr>
          <w:u w:val="single"/>
        </w:rPr>
      </w:pPr>
    </w:p>
    <w:p w14:paraId="16770A3C" w14:textId="77777777" w:rsidR="00FD3840" w:rsidRDefault="00FD3840" w:rsidP="00025EF3">
      <w:pPr>
        <w:spacing w:line="360" w:lineRule="auto"/>
        <w:rPr>
          <w:u w:val="single"/>
        </w:rPr>
      </w:pPr>
    </w:p>
    <w:p w14:paraId="6FD04FC0" w14:textId="77777777" w:rsidR="00FD3840" w:rsidRDefault="00FD3840" w:rsidP="00025EF3">
      <w:pPr>
        <w:spacing w:line="360" w:lineRule="auto"/>
        <w:rPr>
          <w:u w:val="single"/>
        </w:rPr>
      </w:pPr>
    </w:p>
    <w:p w14:paraId="25905C2F" w14:textId="77777777" w:rsidR="00FD3840" w:rsidRDefault="00FD3840" w:rsidP="00025EF3">
      <w:pPr>
        <w:spacing w:line="360" w:lineRule="auto"/>
        <w:rPr>
          <w:u w:val="single"/>
        </w:rPr>
      </w:pPr>
    </w:p>
    <w:p w14:paraId="2E2D2C0D" w14:textId="77777777" w:rsidR="00FD3840" w:rsidRDefault="00FD3840" w:rsidP="00025EF3">
      <w:pPr>
        <w:spacing w:line="360" w:lineRule="auto"/>
        <w:rPr>
          <w:u w:val="single"/>
        </w:rPr>
      </w:pPr>
    </w:p>
    <w:p w14:paraId="15FFB250" w14:textId="77777777" w:rsidR="00FD3840" w:rsidRDefault="00FD3840" w:rsidP="00025EF3">
      <w:pPr>
        <w:spacing w:line="360" w:lineRule="auto"/>
        <w:rPr>
          <w:u w:val="single"/>
        </w:rPr>
      </w:pPr>
    </w:p>
    <w:p w14:paraId="0D685466" w14:textId="77777777" w:rsidR="00FD3840" w:rsidRDefault="00FD3840" w:rsidP="00025EF3">
      <w:pPr>
        <w:spacing w:line="360" w:lineRule="auto"/>
        <w:rPr>
          <w:u w:val="single"/>
        </w:rPr>
      </w:pPr>
    </w:p>
    <w:p w14:paraId="767A7C68" w14:textId="77777777" w:rsidR="00FD3840" w:rsidRDefault="00FD3840" w:rsidP="00025EF3">
      <w:pPr>
        <w:spacing w:line="360" w:lineRule="auto"/>
        <w:rPr>
          <w:u w:val="single"/>
        </w:rPr>
      </w:pPr>
    </w:p>
    <w:p w14:paraId="54039A31" w14:textId="77777777" w:rsidR="00FD3840" w:rsidRDefault="00FD3840" w:rsidP="00025EF3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14:paraId="293F1FBF" w14:textId="77777777" w:rsidR="00FD3840" w:rsidRDefault="00FD3840" w:rsidP="00025EF3">
      <w:pPr>
        <w:spacing w:line="360" w:lineRule="auto"/>
        <w:rPr>
          <w:b/>
          <w:bCs/>
          <w:i/>
          <w:iCs/>
        </w:rPr>
      </w:pPr>
    </w:p>
    <w:p w14:paraId="75B1A2F9" w14:textId="77777777" w:rsidR="00FD3840" w:rsidRDefault="00FD3840" w:rsidP="00025EF3">
      <w:pPr>
        <w:spacing w:line="360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14:paraId="3AC61A53" w14:textId="77777777" w:rsidR="00FD3840" w:rsidRDefault="00FD3840" w:rsidP="00025EF3">
      <w:pPr>
        <w:spacing w:line="360" w:lineRule="auto"/>
      </w:pPr>
    </w:p>
    <w:p w14:paraId="5CECC355" w14:textId="77777777"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Объяснительная записка к выбору</w:t>
      </w:r>
    </w:p>
    <w:p w14:paraId="020E8447" w14:textId="77777777" w:rsidR="00C3685C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темы диссертационной работы</w:t>
      </w:r>
    </w:p>
    <w:p w14:paraId="01F53698" w14:textId="77777777" w:rsidR="00C3685C" w:rsidRPr="00C3685C" w:rsidRDefault="00C3685C" w:rsidP="00C3685C">
      <w:pPr>
        <w:rPr>
          <w:szCs w:val="24"/>
        </w:rPr>
      </w:pPr>
    </w:p>
    <w:p w14:paraId="6F0BB52B" w14:textId="77777777" w:rsidR="003E1B8E" w:rsidRDefault="0086070B" w:rsidP="0086070B">
      <w:pPr>
        <w:spacing w:after="120" w:line="360" w:lineRule="auto"/>
        <w:rPr>
          <w:sz w:val="28"/>
          <w:szCs w:val="24"/>
        </w:rPr>
      </w:pPr>
      <w:r w:rsidRPr="0086070B">
        <w:rPr>
          <w:sz w:val="28"/>
          <w:szCs w:val="24"/>
        </w:rPr>
        <w:t>Предметы, используемые в обрядах</w:t>
      </w:r>
      <w:r w:rsidR="003E1B8E">
        <w:rPr>
          <w:sz w:val="28"/>
          <w:szCs w:val="24"/>
        </w:rPr>
        <w:t xml:space="preserve"> исцеления</w:t>
      </w:r>
      <w:r w:rsidRPr="0086070B">
        <w:rPr>
          <w:sz w:val="28"/>
          <w:szCs w:val="24"/>
        </w:rPr>
        <w:t xml:space="preserve">, встречаются в разных культурах по всему миру. В культурах Южной Америки (от Панамского перешейка и до Южных Анд) </w:t>
      </w:r>
      <w:r w:rsidR="003E1B8E">
        <w:rPr>
          <w:sz w:val="28"/>
          <w:szCs w:val="24"/>
        </w:rPr>
        <w:t xml:space="preserve">подобные предметы занимают особое место не только в традиционной (народной), но и в конвенциональной медицине. Их можно встретить в клиниках наряду с современным оборудованием (пример: представители народа чоко). </w:t>
      </w:r>
    </w:p>
    <w:p w14:paraId="1555D8F4" w14:textId="77777777" w:rsidR="00473553" w:rsidRDefault="003E1B8E" w:rsidP="0086070B">
      <w:pPr>
        <w:spacing w:after="120"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Особое место занимают </w:t>
      </w:r>
      <w:r w:rsidR="0086070B" w:rsidRPr="0086070B">
        <w:rPr>
          <w:sz w:val="28"/>
          <w:szCs w:val="24"/>
        </w:rPr>
        <w:t xml:space="preserve">сосуды попоро, </w:t>
      </w:r>
      <w:r>
        <w:rPr>
          <w:sz w:val="28"/>
          <w:szCs w:val="24"/>
        </w:rPr>
        <w:t xml:space="preserve">известные нам с начала </w:t>
      </w:r>
      <w:r>
        <w:rPr>
          <w:sz w:val="28"/>
          <w:szCs w:val="24"/>
          <w:lang w:val="en-US"/>
        </w:rPr>
        <w:t>I</w:t>
      </w:r>
      <w:r w:rsidRPr="003E1B8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тыс. н.э. Их используют индейцы для хранения стимулянта, приготовленного из перетёртых в порошок листьев коки и кальцинированных морских раковин. Назначение данной смеси </w:t>
      </w:r>
      <w:r w:rsidR="00473553">
        <w:rPr>
          <w:sz w:val="28"/>
          <w:szCs w:val="24"/>
        </w:rPr>
        <w:t>оценивается как способ, направленный на мобилизацию организма в тяжёлых климатических условиях (особенно в гористой местности) или, как считают индейцы коги, способ «войти в контакт с Вселенной» и слиться с мифом о мироздании.</w:t>
      </w:r>
    </w:p>
    <w:p w14:paraId="18E0148A" w14:textId="2BCE0DFC" w:rsidR="00473553" w:rsidRDefault="00473553" w:rsidP="0086070B">
      <w:pPr>
        <w:spacing w:after="120" w:line="360" w:lineRule="auto"/>
        <w:rPr>
          <w:sz w:val="28"/>
          <w:szCs w:val="24"/>
        </w:rPr>
      </w:pPr>
      <w:r>
        <w:rPr>
          <w:sz w:val="28"/>
          <w:szCs w:val="24"/>
        </w:rPr>
        <w:t>Данные</w:t>
      </w:r>
      <w:r w:rsidR="003E1B8E">
        <w:rPr>
          <w:sz w:val="28"/>
          <w:szCs w:val="24"/>
        </w:rPr>
        <w:t xml:space="preserve"> сосуды </w:t>
      </w:r>
      <w:r w:rsidR="0086070B" w:rsidRPr="0086070B">
        <w:rPr>
          <w:sz w:val="28"/>
          <w:szCs w:val="24"/>
        </w:rPr>
        <w:t xml:space="preserve">широко представленны </w:t>
      </w:r>
      <w:r>
        <w:rPr>
          <w:sz w:val="28"/>
          <w:szCs w:val="24"/>
        </w:rPr>
        <w:t>у современных индейцев Колумбии народностей</w:t>
      </w:r>
      <w:r w:rsidR="0086070B" w:rsidRPr="0086070B">
        <w:rPr>
          <w:sz w:val="28"/>
          <w:szCs w:val="24"/>
        </w:rPr>
        <w:t xml:space="preserve"> коги,</w:t>
      </w:r>
      <w:r>
        <w:rPr>
          <w:sz w:val="28"/>
          <w:szCs w:val="24"/>
        </w:rPr>
        <w:t xml:space="preserve"> чоко, кимбайя</w:t>
      </w:r>
      <w:r w:rsidR="0086070B" w:rsidRPr="0086070B">
        <w:rPr>
          <w:sz w:val="28"/>
          <w:szCs w:val="24"/>
        </w:rPr>
        <w:t xml:space="preserve"> </w:t>
      </w:r>
      <w:r w:rsidR="00963E05">
        <w:rPr>
          <w:sz w:val="28"/>
          <w:szCs w:val="24"/>
        </w:rPr>
        <w:t>имевшей непосредственные связи</w:t>
      </w:r>
      <w:r w:rsidR="0086070B" w:rsidRPr="0086070B">
        <w:rPr>
          <w:sz w:val="28"/>
          <w:szCs w:val="24"/>
        </w:rPr>
        <w:t xml:space="preserve"> с </w:t>
      </w:r>
      <w:r>
        <w:rPr>
          <w:sz w:val="28"/>
          <w:szCs w:val="24"/>
        </w:rPr>
        <w:t>культурами</w:t>
      </w:r>
      <w:r w:rsidR="0086070B" w:rsidRPr="0086070B">
        <w:rPr>
          <w:sz w:val="28"/>
          <w:szCs w:val="24"/>
        </w:rPr>
        <w:t xml:space="preserve"> Древней Колумбии тайрона</w:t>
      </w:r>
      <w:r w:rsidR="00963E05">
        <w:rPr>
          <w:sz w:val="28"/>
          <w:szCs w:val="24"/>
        </w:rPr>
        <w:t xml:space="preserve"> (</w:t>
      </w:r>
      <w:r w:rsidR="00963E05">
        <w:rPr>
          <w:sz w:val="28"/>
          <w:szCs w:val="24"/>
          <w:lang w:val="en-US"/>
        </w:rPr>
        <w:t>II</w:t>
      </w:r>
      <w:r w:rsidR="00963E05" w:rsidRPr="00963E05">
        <w:rPr>
          <w:sz w:val="28"/>
          <w:szCs w:val="24"/>
        </w:rPr>
        <w:t>-</w:t>
      </w:r>
      <w:r w:rsidR="00963E05">
        <w:rPr>
          <w:sz w:val="28"/>
          <w:szCs w:val="24"/>
          <w:lang w:val="en-US"/>
        </w:rPr>
        <w:t>XVII</w:t>
      </w:r>
      <w:r w:rsidR="00963E05" w:rsidRPr="00963E05">
        <w:rPr>
          <w:sz w:val="28"/>
          <w:szCs w:val="24"/>
        </w:rPr>
        <w:t xml:space="preserve"> </w:t>
      </w:r>
      <w:r w:rsidR="00963E05">
        <w:rPr>
          <w:sz w:val="28"/>
          <w:szCs w:val="24"/>
        </w:rPr>
        <w:t>вв.)</w:t>
      </w:r>
      <w:r>
        <w:rPr>
          <w:sz w:val="28"/>
          <w:szCs w:val="24"/>
        </w:rPr>
        <w:t xml:space="preserve"> и чибча-муисков (</w:t>
      </w:r>
      <w:r>
        <w:rPr>
          <w:sz w:val="28"/>
          <w:szCs w:val="24"/>
          <w:lang w:val="en-US"/>
        </w:rPr>
        <w:t>IX</w:t>
      </w:r>
      <w:r w:rsidRPr="00473553">
        <w:rPr>
          <w:sz w:val="28"/>
          <w:szCs w:val="24"/>
        </w:rPr>
        <w:t xml:space="preserve"> – </w:t>
      </w:r>
      <w:r>
        <w:rPr>
          <w:sz w:val="28"/>
          <w:szCs w:val="24"/>
          <w:lang w:val="en-US"/>
        </w:rPr>
        <w:t>XVI</w:t>
      </w:r>
      <w:r w:rsidRPr="00473553">
        <w:rPr>
          <w:sz w:val="28"/>
          <w:szCs w:val="24"/>
        </w:rPr>
        <w:t xml:space="preserve"> </w:t>
      </w:r>
      <w:r>
        <w:rPr>
          <w:sz w:val="28"/>
          <w:szCs w:val="24"/>
        </w:rPr>
        <w:t>вв.), оставивших после себя в числе прочих предметов мелкой пластики вышеописанные сосуды</w:t>
      </w:r>
      <w:r w:rsidR="00DC7504">
        <w:rPr>
          <w:sz w:val="28"/>
          <w:szCs w:val="24"/>
        </w:rPr>
        <w:t>.</w:t>
      </w:r>
    </w:p>
    <w:p w14:paraId="158F843A" w14:textId="61AD127D" w:rsidR="00DC7504" w:rsidRDefault="00DC7504" w:rsidP="0086070B">
      <w:pPr>
        <w:spacing w:after="120" w:line="360" w:lineRule="auto"/>
        <w:rPr>
          <w:sz w:val="28"/>
          <w:szCs w:val="24"/>
        </w:rPr>
      </w:pPr>
      <w:r>
        <w:rPr>
          <w:sz w:val="28"/>
          <w:szCs w:val="24"/>
        </w:rPr>
        <w:t>Подобные сосуды</w:t>
      </w:r>
      <w:r w:rsidR="00473553">
        <w:rPr>
          <w:sz w:val="28"/>
          <w:szCs w:val="24"/>
        </w:rPr>
        <w:t xml:space="preserve"> хоть и характерны для культур Колумбии, также</w:t>
      </w:r>
      <w:r>
        <w:rPr>
          <w:sz w:val="28"/>
          <w:szCs w:val="24"/>
        </w:rPr>
        <w:t xml:space="preserve"> </w:t>
      </w:r>
      <w:r w:rsidR="00473553">
        <w:rPr>
          <w:sz w:val="28"/>
          <w:szCs w:val="24"/>
        </w:rPr>
        <w:t>представлены в иконографии</w:t>
      </w:r>
      <w:r>
        <w:rPr>
          <w:sz w:val="28"/>
          <w:szCs w:val="24"/>
        </w:rPr>
        <w:t xml:space="preserve"> перуанской культур</w:t>
      </w:r>
      <w:r w:rsidR="00473553">
        <w:rPr>
          <w:sz w:val="28"/>
          <w:szCs w:val="24"/>
        </w:rPr>
        <w:t>ы</w:t>
      </w:r>
      <w:r>
        <w:rPr>
          <w:sz w:val="28"/>
          <w:szCs w:val="24"/>
        </w:rPr>
        <w:t xml:space="preserve"> мочика (</w:t>
      </w:r>
      <w:r>
        <w:rPr>
          <w:sz w:val="28"/>
          <w:szCs w:val="24"/>
          <w:lang w:val="en-US"/>
        </w:rPr>
        <w:t>I</w:t>
      </w:r>
      <w:r w:rsidRPr="00DC7504">
        <w:rPr>
          <w:sz w:val="28"/>
          <w:szCs w:val="24"/>
        </w:rPr>
        <w:t>-</w:t>
      </w:r>
      <w:r>
        <w:rPr>
          <w:sz w:val="28"/>
          <w:szCs w:val="24"/>
          <w:lang w:val="en-US"/>
        </w:rPr>
        <w:t>VIII</w:t>
      </w:r>
      <w:r w:rsidRPr="00DC7504">
        <w:rPr>
          <w:sz w:val="28"/>
          <w:szCs w:val="24"/>
        </w:rPr>
        <w:t xml:space="preserve"> </w:t>
      </w:r>
      <w:r>
        <w:rPr>
          <w:sz w:val="28"/>
          <w:szCs w:val="24"/>
        </w:rPr>
        <w:t>вв.)</w:t>
      </w:r>
      <w:r w:rsidR="00C94E1C">
        <w:rPr>
          <w:sz w:val="28"/>
          <w:szCs w:val="24"/>
        </w:rPr>
        <w:t xml:space="preserve">. Однако нам известно, что у представителей культуры мочика </w:t>
      </w:r>
      <w:r>
        <w:rPr>
          <w:sz w:val="28"/>
          <w:szCs w:val="24"/>
        </w:rPr>
        <w:t>не существовало традиции растирания и вдыхания айяуаски. Прямые контакты между культурами мочика и тайрона</w:t>
      </w:r>
      <w:r w:rsidR="00C94E1C">
        <w:rPr>
          <w:sz w:val="28"/>
          <w:szCs w:val="24"/>
        </w:rPr>
        <w:t>, у которых, по археологическим данным, подобный инвентарь встречается раньше, чем у других культур,</w:t>
      </w:r>
      <w:r>
        <w:rPr>
          <w:sz w:val="28"/>
          <w:szCs w:val="24"/>
        </w:rPr>
        <w:t xml:space="preserve">  отсутс</w:t>
      </w:r>
      <w:r w:rsidR="003E1B8E">
        <w:rPr>
          <w:sz w:val="28"/>
          <w:szCs w:val="24"/>
        </w:rPr>
        <w:t>т</w:t>
      </w:r>
      <w:r>
        <w:rPr>
          <w:sz w:val="28"/>
          <w:szCs w:val="24"/>
        </w:rPr>
        <w:t>вовали</w:t>
      </w:r>
      <w:r w:rsidR="00C94E1C">
        <w:rPr>
          <w:sz w:val="28"/>
          <w:szCs w:val="24"/>
        </w:rPr>
        <w:t xml:space="preserve">, что наталкивает на вопрос о причинах появления подобных вещей в Северо-Западной части Перу в </w:t>
      </w:r>
      <w:r w:rsidR="00C94E1C">
        <w:rPr>
          <w:sz w:val="28"/>
          <w:szCs w:val="24"/>
          <w:lang w:val="en-US"/>
        </w:rPr>
        <w:t>I</w:t>
      </w:r>
      <w:r w:rsidR="00C94E1C" w:rsidRPr="00C94E1C">
        <w:rPr>
          <w:sz w:val="28"/>
          <w:szCs w:val="24"/>
        </w:rPr>
        <w:t xml:space="preserve"> </w:t>
      </w:r>
      <w:r w:rsidR="00C94E1C">
        <w:rPr>
          <w:sz w:val="28"/>
          <w:szCs w:val="24"/>
        </w:rPr>
        <w:t xml:space="preserve">тыс. н.э., т.к. контактов между </w:t>
      </w:r>
      <w:r w:rsidR="00C94E1C">
        <w:rPr>
          <w:sz w:val="28"/>
          <w:szCs w:val="24"/>
        </w:rPr>
        <w:lastRenderedPageBreak/>
        <w:t>этими древними культурами Южной Америки не могло быть чисто хронологически.</w:t>
      </w:r>
    </w:p>
    <w:p w14:paraId="47AB28D7" w14:textId="59A1A92E" w:rsidR="00C94E1C" w:rsidRDefault="00C94E1C" w:rsidP="0086070B">
      <w:pPr>
        <w:spacing w:after="120"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Поэтому данное исследование может дать ответы </w:t>
      </w:r>
      <w:r w:rsidR="00B976E5">
        <w:rPr>
          <w:sz w:val="28"/>
          <w:szCs w:val="24"/>
        </w:rPr>
        <w:t xml:space="preserve">сразу </w:t>
      </w:r>
      <w:r>
        <w:rPr>
          <w:sz w:val="28"/>
          <w:szCs w:val="24"/>
        </w:rPr>
        <w:t>на несколько вопросов:</w:t>
      </w:r>
    </w:p>
    <w:p w14:paraId="5723F0F0" w14:textId="5C829144" w:rsidR="00C94E1C" w:rsidRDefault="00C94E1C" w:rsidP="00C94E1C">
      <w:pPr>
        <w:numPr>
          <w:ilvl w:val="0"/>
          <w:numId w:val="14"/>
        </w:numPr>
        <w:spacing w:after="120" w:line="360" w:lineRule="auto"/>
        <w:rPr>
          <w:sz w:val="28"/>
          <w:szCs w:val="24"/>
        </w:rPr>
      </w:pPr>
      <w:r>
        <w:rPr>
          <w:sz w:val="28"/>
          <w:szCs w:val="24"/>
        </w:rPr>
        <w:t>Состав инвентаря практик исцеления у индейцев Колумбии</w:t>
      </w:r>
      <w:r w:rsidR="00B976E5">
        <w:rPr>
          <w:sz w:val="28"/>
          <w:szCs w:val="24"/>
        </w:rPr>
        <w:t>;</w:t>
      </w:r>
    </w:p>
    <w:p w14:paraId="7BD24325" w14:textId="180BB8BE" w:rsidR="00C94E1C" w:rsidRDefault="00C94E1C" w:rsidP="00C94E1C">
      <w:pPr>
        <w:numPr>
          <w:ilvl w:val="0"/>
          <w:numId w:val="14"/>
        </w:numPr>
        <w:spacing w:after="120" w:line="360" w:lineRule="auto"/>
        <w:rPr>
          <w:sz w:val="28"/>
          <w:szCs w:val="24"/>
        </w:rPr>
      </w:pPr>
      <w:r>
        <w:rPr>
          <w:sz w:val="28"/>
          <w:szCs w:val="24"/>
        </w:rPr>
        <w:t>Описание обрядовых практик, в которых применя</w:t>
      </w:r>
      <w:r w:rsidR="00B976E5">
        <w:rPr>
          <w:sz w:val="28"/>
          <w:szCs w:val="24"/>
        </w:rPr>
        <w:t>ются данные предметы;</w:t>
      </w:r>
    </w:p>
    <w:p w14:paraId="7E494900" w14:textId="5B75525C" w:rsidR="00B976E5" w:rsidRPr="00C94E1C" w:rsidRDefault="00B976E5" w:rsidP="00C94E1C">
      <w:pPr>
        <w:numPr>
          <w:ilvl w:val="0"/>
          <w:numId w:val="14"/>
        </w:numPr>
        <w:spacing w:after="120" w:line="360" w:lineRule="auto"/>
        <w:rPr>
          <w:sz w:val="28"/>
          <w:szCs w:val="24"/>
        </w:rPr>
      </w:pPr>
      <w:r>
        <w:rPr>
          <w:sz w:val="28"/>
          <w:szCs w:val="24"/>
        </w:rPr>
        <w:t>Проследить их историю развития и распространения в северной части Южной Америки, опираясь на данные  этнографии и археологии.</w:t>
      </w:r>
    </w:p>
    <w:sectPr w:rsidR="00B976E5" w:rsidRPr="00C94E1C" w:rsidSect="000F3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2141" w14:textId="77777777" w:rsidR="00D92C36" w:rsidRDefault="00D92C36" w:rsidP="000F39F5">
      <w:r>
        <w:separator/>
      </w:r>
    </w:p>
  </w:endnote>
  <w:endnote w:type="continuationSeparator" w:id="0">
    <w:p w14:paraId="0BC31800" w14:textId="77777777" w:rsidR="00D92C36" w:rsidRDefault="00D92C36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E125" w14:textId="77777777" w:rsidR="00FD3840" w:rsidRDefault="00FD38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0FB1" w14:textId="77777777" w:rsidR="00FD3840" w:rsidRDefault="00FD38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C73" w14:textId="77777777" w:rsidR="00FD3840" w:rsidRDefault="00FD38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2045E" w14:textId="77777777" w:rsidR="00D92C36" w:rsidRDefault="00D92C36" w:rsidP="000F39F5">
      <w:r>
        <w:separator/>
      </w:r>
    </w:p>
  </w:footnote>
  <w:footnote w:type="continuationSeparator" w:id="0">
    <w:p w14:paraId="26D59698" w14:textId="77777777" w:rsidR="00D92C36" w:rsidRDefault="00D92C36" w:rsidP="000F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26CB0" w14:textId="77777777" w:rsidR="00FD3840" w:rsidRDefault="00FD38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F71B2" w14:textId="5C778A07" w:rsidR="00FD3840" w:rsidRDefault="000072D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E17">
      <w:rPr>
        <w:noProof/>
      </w:rPr>
      <w:t>1</w:t>
    </w:r>
    <w:r>
      <w:rPr>
        <w:noProof/>
      </w:rPr>
      <w:fldChar w:fldCharType="end"/>
    </w:r>
  </w:p>
  <w:p w14:paraId="37B992D4" w14:textId="77777777" w:rsidR="00FD3840" w:rsidRDefault="00FD38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7E73" w14:textId="77777777" w:rsidR="00FD3840" w:rsidRDefault="00FD38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11CE"/>
    <w:multiLevelType w:val="hybridMultilevel"/>
    <w:tmpl w:val="8E1E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63490"/>
    <w:multiLevelType w:val="hybridMultilevel"/>
    <w:tmpl w:val="97EC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380"/>
    <w:rsid w:val="00005C04"/>
    <w:rsid w:val="000072D1"/>
    <w:rsid w:val="00025EF3"/>
    <w:rsid w:val="00027382"/>
    <w:rsid w:val="0003251D"/>
    <w:rsid w:val="00033845"/>
    <w:rsid w:val="00034363"/>
    <w:rsid w:val="00035D9B"/>
    <w:rsid w:val="000419FA"/>
    <w:rsid w:val="000503A0"/>
    <w:rsid w:val="00053B2A"/>
    <w:rsid w:val="00061634"/>
    <w:rsid w:val="00065E17"/>
    <w:rsid w:val="00077EF8"/>
    <w:rsid w:val="000861D4"/>
    <w:rsid w:val="000A36B5"/>
    <w:rsid w:val="000A6BB3"/>
    <w:rsid w:val="000A7C18"/>
    <w:rsid w:val="000C2380"/>
    <w:rsid w:val="000D7602"/>
    <w:rsid w:val="000E334A"/>
    <w:rsid w:val="000E3E8A"/>
    <w:rsid w:val="000F387F"/>
    <w:rsid w:val="000F39F5"/>
    <w:rsid w:val="00102D78"/>
    <w:rsid w:val="00105E06"/>
    <w:rsid w:val="0011290D"/>
    <w:rsid w:val="00123F74"/>
    <w:rsid w:val="00125417"/>
    <w:rsid w:val="001651A4"/>
    <w:rsid w:val="00166FDB"/>
    <w:rsid w:val="0018182B"/>
    <w:rsid w:val="00184C44"/>
    <w:rsid w:val="00190659"/>
    <w:rsid w:val="00190876"/>
    <w:rsid w:val="001A3A34"/>
    <w:rsid w:val="001B457A"/>
    <w:rsid w:val="001F267D"/>
    <w:rsid w:val="001F771F"/>
    <w:rsid w:val="00207A4D"/>
    <w:rsid w:val="002229C0"/>
    <w:rsid w:val="00230D3F"/>
    <w:rsid w:val="00233153"/>
    <w:rsid w:val="00235761"/>
    <w:rsid w:val="0024317C"/>
    <w:rsid w:val="00243D43"/>
    <w:rsid w:val="00256484"/>
    <w:rsid w:val="00256CC7"/>
    <w:rsid w:val="00262EEE"/>
    <w:rsid w:val="00265A20"/>
    <w:rsid w:val="00266241"/>
    <w:rsid w:val="002722C3"/>
    <w:rsid w:val="00283E42"/>
    <w:rsid w:val="002A7B22"/>
    <w:rsid w:val="002C0309"/>
    <w:rsid w:val="002D35F7"/>
    <w:rsid w:val="002F1B30"/>
    <w:rsid w:val="002F6FC4"/>
    <w:rsid w:val="00310B97"/>
    <w:rsid w:val="00313D09"/>
    <w:rsid w:val="003308D0"/>
    <w:rsid w:val="00346A0E"/>
    <w:rsid w:val="003479C3"/>
    <w:rsid w:val="0035044F"/>
    <w:rsid w:val="00360BB7"/>
    <w:rsid w:val="003655A3"/>
    <w:rsid w:val="0037301A"/>
    <w:rsid w:val="00376002"/>
    <w:rsid w:val="0039656C"/>
    <w:rsid w:val="003A72AD"/>
    <w:rsid w:val="003D3DAC"/>
    <w:rsid w:val="003E1B8E"/>
    <w:rsid w:val="003E4419"/>
    <w:rsid w:val="00405641"/>
    <w:rsid w:val="0043477E"/>
    <w:rsid w:val="0044630A"/>
    <w:rsid w:val="0045118A"/>
    <w:rsid w:val="00473553"/>
    <w:rsid w:val="00473B66"/>
    <w:rsid w:val="00474DA4"/>
    <w:rsid w:val="00484811"/>
    <w:rsid w:val="0049722D"/>
    <w:rsid w:val="004A6794"/>
    <w:rsid w:val="004A7E1F"/>
    <w:rsid w:val="004D0A2E"/>
    <w:rsid w:val="004D179E"/>
    <w:rsid w:val="004E4940"/>
    <w:rsid w:val="00523383"/>
    <w:rsid w:val="00541591"/>
    <w:rsid w:val="005719EB"/>
    <w:rsid w:val="00576913"/>
    <w:rsid w:val="00582FB2"/>
    <w:rsid w:val="00597FCF"/>
    <w:rsid w:val="005A701D"/>
    <w:rsid w:val="005A7E10"/>
    <w:rsid w:val="005B0132"/>
    <w:rsid w:val="005B14E0"/>
    <w:rsid w:val="005B3A40"/>
    <w:rsid w:val="005E30DF"/>
    <w:rsid w:val="005E39E2"/>
    <w:rsid w:val="005F39A7"/>
    <w:rsid w:val="00604118"/>
    <w:rsid w:val="00613F4C"/>
    <w:rsid w:val="00614CCC"/>
    <w:rsid w:val="00616C01"/>
    <w:rsid w:val="006315B6"/>
    <w:rsid w:val="006328D4"/>
    <w:rsid w:val="0064227D"/>
    <w:rsid w:val="0064503A"/>
    <w:rsid w:val="00646A18"/>
    <w:rsid w:val="0066106C"/>
    <w:rsid w:val="00697E48"/>
    <w:rsid w:val="006A5CD8"/>
    <w:rsid w:val="006C41EC"/>
    <w:rsid w:val="006D6BAA"/>
    <w:rsid w:val="006E47A9"/>
    <w:rsid w:val="006E5EA7"/>
    <w:rsid w:val="006F245F"/>
    <w:rsid w:val="00700D3C"/>
    <w:rsid w:val="00711567"/>
    <w:rsid w:val="00730156"/>
    <w:rsid w:val="00732F5F"/>
    <w:rsid w:val="00733D1C"/>
    <w:rsid w:val="00736CE9"/>
    <w:rsid w:val="00736DB2"/>
    <w:rsid w:val="007679DA"/>
    <w:rsid w:val="00781DC7"/>
    <w:rsid w:val="007A3772"/>
    <w:rsid w:val="007B4616"/>
    <w:rsid w:val="007D1004"/>
    <w:rsid w:val="007E084E"/>
    <w:rsid w:val="007E249F"/>
    <w:rsid w:val="007E37D8"/>
    <w:rsid w:val="007E402A"/>
    <w:rsid w:val="007E5290"/>
    <w:rsid w:val="008030AB"/>
    <w:rsid w:val="00820E81"/>
    <w:rsid w:val="008453B4"/>
    <w:rsid w:val="0086070B"/>
    <w:rsid w:val="00885E95"/>
    <w:rsid w:val="008B617D"/>
    <w:rsid w:val="008B758A"/>
    <w:rsid w:val="008D2977"/>
    <w:rsid w:val="008D57C3"/>
    <w:rsid w:val="008D597E"/>
    <w:rsid w:val="008E2C2A"/>
    <w:rsid w:val="008F797C"/>
    <w:rsid w:val="00901FDC"/>
    <w:rsid w:val="0092362F"/>
    <w:rsid w:val="00933B8B"/>
    <w:rsid w:val="00940E27"/>
    <w:rsid w:val="0094638B"/>
    <w:rsid w:val="00957699"/>
    <w:rsid w:val="00957F51"/>
    <w:rsid w:val="00963E05"/>
    <w:rsid w:val="00981906"/>
    <w:rsid w:val="009B260D"/>
    <w:rsid w:val="009D17F7"/>
    <w:rsid w:val="009D2CCC"/>
    <w:rsid w:val="009D5CED"/>
    <w:rsid w:val="009E3242"/>
    <w:rsid w:val="009F0AEC"/>
    <w:rsid w:val="00A0144C"/>
    <w:rsid w:val="00A03DB2"/>
    <w:rsid w:val="00A0407A"/>
    <w:rsid w:val="00A0782F"/>
    <w:rsid w:val="00A13FE2"/>
    <w:rsid w:val="00A27724"/>
    <w:rsid w:val="00A541D7"/>
    <w:rsid w:val="00A620E9"/>
    <w:rsid w:val="00A6514C"/>
    <w:rsid w:val="00A71A80"/>
    <w:rsid w:val="00A734C2"/>
    <w:rsid w:val="00A825F7"/>
    <w:rsid w:val="00AC7BC1"/>
    <w:rsid w:val="00AD620A"/>
    <w:rsid w:val="00AE4821"/>
    <w:rsid w:val="00B01F9E"/>
    <w:rsid w:val="00B200A4"/>
    <w:rsid w:val="00B92B72"/>
    <w:rsid w:val="00B976E5"/>
    <w:rsid w:val="00BA723D"/>
    <w:rsid w:val="00BB1947"/>
    <w:rsid w:val="00BB4E51"/>
    <w:rsid w:val="00BC391D"/>
    <w:rsid w:val="00BC75B0"/>
    <w:rsid w:val="00BE1568"/>
    <w:rsid w:val="00C02598"/>
    <w:rsid w:val="00C0704F"/>
    <w:rsid w:val="00C22F9E"/>
    <w:rsid w:val="00C3685C"/>
    <w:rsid w:val="00C4059A"/>
    <w:rsid w:val="00C532E3"/>
    <w:rsid w:val="00C94E1C"/>
    <w:rsid w:val="00C96137"/>
    <w:rsid w:val="00CA3A51"/>
    <w:rsid w:val="00CA439F"/>
    <w:rsid w:val="00CD21B1"/>
    <w:rsid w:val="00CD5C03"/>
    <w:rsid w:val="00D05B25"/>
    <w:rsid w:val="00D11D06"/>
    <w:rsid w:val="00D15E59"/>
    <w:rsid w:val="00D34CD1"/>
    <w:rsid w:val="00D51446"/>
    <w:rsid w:val="00D54C92"/>
    <w:rsid w:val="00D706F3"/>
    <w:rsid w:val="00D71E5B"/>
    <w:rsid w:val="00D7216F"/>
    <w:rsid w:val="00D875FE"/>
    <w:rsid w:val="00D928CE"/>
    <w:rsid w:val="00D92C36"/>
    <w:rsid w:val="00D97236"/>
    <w:rsid w:val="00DA1169"/>
    <w:rsid w:val="00DB769C"/>
    <w:rsid w:val="00DC7504"/>
    <w:rsid w:val="00DC76B2"/>
    <w:rsid w:val="00DD1337"/>
    <w:rsid w:val="00DF03F9"/>
    <w:rsid w:val="00E3084C"/>
    <w:rsid w:val="00E440E8"/>
    <w:rsid w:val="00E45455"/>
    <w:rsid w:val="00E71C03"/>
    <w:rsid w:val="00E81F48"/>
    <w:rsid w:val="00E820FC"/>
    <w:rsid w:val="00E83599"/>
    <w:rsid w:val="00E845CF"/>
    <w:rsid w:val="00E85559"/>
    <w:rsid w:val="00E87476"/>
    <w:rsid w:val="00E91976"/>
    <w:rsid w:val="00E9209B"/>
    <w:rsid w:val="00EB258F"/>
    <w:rsid w:val="00EB37FC"/>
    <w:rsid w:val="00EB6380"/>
    <w:rsid w:val="00EB7895"/>
    <w:rsid w:val="00ED6157"/>
    <w:rsid w:val="00EF300B"/>
    <w:rsid w:val="00F05E26"/>
    <w:rsid w:val="00F076CA"/>
    <w:rsid w:val="00F1695F"/>
    <w:rsid w:val="00F23CE4"/>
    <w:rsid w:val="00F248AA"/>
    <w:rsid w:val="00F2699C"/>
    <w:rsid w:val="00F64233"/>
    <w:rsid w:val="00F76C81"/>
    <w:rsid w:val="00F771D5"/>
    <w:rsid w:val="00FA0AFE"/>
    <w:rsid w:val="00FA1696"/>
    <w:rsid w:val="00FA7746"/>
    <w:rsid w:val="00FB0BA2"/>
    <w:rsid w:val="00FC6B89"/>
    <w:rsid w:val="00FD3840"/>
    <w:rsid w:val="00FF177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D45C9"/>
  <w15:docId w15:val="{46CF1015-680C-4DD6-A804-27EB9AE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F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4">
    <w:name w:val="Стиль2 Знак"/>
    <w:link w:val="23"/>
    <w:rsid w:val="0044630A"/>
    <w:rPr>
      <w:sz w:val="24"/>
      <w:szCs w:val="24"/>
    </w:rPr>
  </w:style>
  <w:style w:type="character" w:customStyle="1" w:styleId="70">
    <w:name w:val="Заголовок 7 Знак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unstkamera.ru/files/doc/aspirantura2014_0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subject/>
  <dc:creator>elmikh</dc:creator>
  <cp:keywords/>
  <dc:description/>
  <cp:lastModifiedBy>Казурова Наталья Валерьевна</cp:lastModifiedBy>
  <cp:revision>78</cp:revision>
  <dcterms:created xsi:type="dcterms:W3CDTF">2015-05-20T06:49:00Z</dcterms:created>
  <dcterms:modified xsi:type="dcterms:W3CDTF">2024-12-06T11:01:00Z</dcterms:modified>
</cp:coreProperties>
</file>