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Горлова Алена Викторовна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3437590</wp:posOffset>
            </wp:positionH>
            <wp:positionV relativeFrom="page">
              <wp:posOffset>284479</wp:posOffset>
            </wp:positionV>
            <wp:extent cx="1913555" cy="22093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Снимок экрана 2024-11-25 в 07.05.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Снимок экрана 2024-11-25 в 07.05.13.png" descr="Снимок экрана 2024-11-25 в 07.05.1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555" cy="22093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Родилась </w:t>
      </w:r>
      <w:r>
        <w:rPr>
          <w:rFonts w:ascii="Times New Roman" w:hAnsi="Times New Roman"/>
          <w:sz w:val="24"/>
          <w:szCs w:val="24"/>
          <w:rtl w:val="0"/>
          <w:lang w:val="ru-RU"/>
        </w:rPr>
        <w:t>17.02.1991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Образование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СПбГИКиТ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факультет экранных искусств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специальность Кинодраматургия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Красный диплом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СПбГУПТД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институт дизайна и искусств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специальность Дизайн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специализация История и теория моды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Красный диплом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ИИЯ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факультет дополнительного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специальность Методика преподавания английского языка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Красный диплом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Аспирантура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Очная </w:t>
      </w:r>
      <w:r>
        <w:rPr>
          <w:rFonts w:ascii="Times New Roman" w:hAnsi="Times New Roman"/>
          <w:sz w:val="24"/>
          <w:szCs w:val="24"/>
          <w:rtl w:val="0"/>
          <w:lang w:val="ru-RU"/>
        </w:rPr>
        <w:t>202</w:t>
      </w:r>
      <w:r>
        <w:rPr>
          <w:rFonts w:ascii="Times New Roman" w:hAnsi="Times New Roman"/>
          <w:sz w:val="24"/>
          <w:szCs w:val="24"/>
          <w:rtl w:val="0"/>
          <w:lang w:val="ru-RU"/>
        </w:rPr>
        <w:t>4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ru-RU"/>
        </w:rPr>
        <w:t>202</w:t>
      </w:r>
      <w:r>
        <w:rPr>
          <w:rFonts w:ascii="Times New Roman" w:hAnsi="Times New Roman"/>
          <w:sz w:val="24"/>
          <w:szCs w:val="24"/>
          <w:rtl w:val="0"/>
          <w:lang w:val="ru-RU"/>
        </w:rPr>
        <w:t>6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Отдел МАЭ РАН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 Арктических исследований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Заведующий Центром член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корреспондент 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доктор исторических наук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Головнёв 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Научный руководитель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доктор исторических наук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Перевалова </w:t>
        <w:br w:type="textWrapping"/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Тема научно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исследовательской работы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«Репрезентация этнокультурного наследия уральского и оренбургского казачества в музейной практике»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Владение языками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нглийский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 xml:space="preserve">Немецкий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1)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 xml:space="preserve">Фарси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1)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Организация конференций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семинаров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20-24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Всероссийская научная конференция молодых ученых «Инновации молодежной науки»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Диплом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Публикации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100" w:after="10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Горлова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Женский костюм уральского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яицкого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казачества в контексте семиотической системы 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Богатырева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Горлова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//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Вестник молодых ученых СПбГУПТД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2020.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№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173-177.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100" w:after="10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Горлова 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Своеобразные черты в мужском костюме уральских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яицких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казаков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//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История военного костюма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 древнего мира до наших дней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Материалы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Международных военно‐исторической конференции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Арановича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Алексеева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Санкт‐Петербург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21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ноября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2019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научных статей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 СПб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СПбГУПТД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2020.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 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265-275.</w:t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3"/>
  </w:abstractNum>
  <w:abstractNum w:abstractNumId="1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