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4F" w:rsidRDefault="00B9775F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Приложение № 1.362</w:t>
      </w:r>
    </w:p>
    <w:p w:rsidR="0029484F" w:rsidRDefault="0029484F"/>
    <w:p w:rsidR="0029484F" w:rsidRDefault="00B9775F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29484F" w:rsidRDefault="00B9775F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29484F" w:rsidRDefault="00B9775F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29484F" w:rsidRDefault="00B9775F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28 » апреля 2017 г. № 394</w:t>
      </w:r>
    </w:p>
    <w:p w:rsidR="0029484F" w:rsidRDefault="0029484F"/>
    <w:p w:rsidR="0029484F" w:rsidRDefault="0029484F"/>
    <w:p w:rsidR="0029484F" w:rsidRDefault="00B9775F">
      <w:pPr>
        <w:pStyle w:val="pStylec"/>
      </w:pPr>
      <w:proofErr w:type="gramStart"/>
      <w:r>
        <w:rPr>
          <w:rStyle w:val="rStyleb"/>
        </w:rPr>
        <w:t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</w:t>
      </w:r>
      <w:r>
        <w:rPr>
          <w:rStyle w:val="rStyleb"/>
        </w:rPr>
        <w:t xml:space="preserve">уре, программам ординатуры, программам </w:t>
      </w:r>
      <w:proofErr w:type="spellStart"/>
      <w:r>
        <w:rPr>
          <w:rStyle w:val="rStyleb"/>
        </w:rPr>
        <w:t>ассистентуры-стажировки</w:t>
      </w:r>
      <w:proofErr w:type="spellEnd"/>
      <w:r>
        <w:rPr>
          <w:rStyle w:val="rStyleb"/>
        </w:rPr>
        <w:t>) за счет бюджетных ассигнований федерального бюджета на 2018/19 учебный год</w:t>
      </w:r>
      <w:proofErr w:type="gramEnd"/>
    </w:p>
    <w:p w:rsidR="0029484F" w:rsidRDefault="0029484F"/>
    <w:p w:rsidR="0029484F" w:rsidRDefault="00B9775F">
      <w:pPr>
        <w:pStyle w:val="pStylec"/>
      </w:pPr>
      <w:r>
        <w:rPr>
          <w:rStyle w:val="rStylebu"/>
        </w:rPr>
        <w:t>Федеральное государственное бюджетное учреждение науки Музей антропологии и этнографии им. Петра Великого (Кунсткаме</w:t>
      </w:r>
      <w:r>
        <w:rPr>
          <w:rStyle w:val="rStylebu"/>
        </w:rPr>
        <w:t>ра) Российской академии наук</w:t>
      </w:r>
    </w:p>
    <w:p w:rsidR="0029484F" w:rsidRDefault="00B9775F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p w:rsidR="0029484F" w:rsidRDefault="0029484F"/>
    <w:p w:rsidR="0029484F" w:rsidRDefault="0029484F"/>
    <w:tbl>
      <w:tblPr>
        <w:tblStyle w:val="myOwnTableStyle"/>
        <w:tblW w:w="0" w:type="auto"/>
        <w:tblInd w:w="0" w:type="dxa"/>
        <w:tblLook w:val="04A0"/>
      </w:tblPr>
      <w:tblGrid>
        <w:gridCol w:w="4873"/>
        <w:gridCol w:w="2008"/>
        <w:gridCol w:w="3045"/>
      </w:tblGrid>
      <w:tr w:rsidR="0029484F" w:rsidTr="0029484F">
        <w:trPr>
          <w:cnfStyle w:val="100000000000"/>
        </w:trPr>
        <w:tc>
          <w:tcPr>
            <w:tcW w:w="10000" w:type="dxa"/>
            <w:vAlign w:val="center"/>
          </w:tcPr>
          <w:p w:rsidR="0029484F" w:rsidRDefault="00B9775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vAlign w:val="center"/>
          </w:tcPr>
          <w:p w:rsidR="0029484F" w:rsidRDefault="00B9775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vAlign w:val="center"/>
          </w:tcPr>
          <w:p w:rsidR="0029484F" w:rsidRDefault="00B9775F">
            <w:pPr>
              <w:pStyle w:val="pStylec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  <w:proofErr w:type="gramEnd"/>
          </w:p>
        </w:tc>
      </w:tr>
      <w:tr w:rsidR="0029484F" w:rsidTr="0029484F">
        <w:tc>
          <w:tcPr>
            <w:tcW w:w="10000" w:type="dxa"/>
            <w:vAlign w:val="center"/>
          </w:tcPr>
          <w:p w:rsidR="0029484F" w:rsidRDefault="00B9775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29484F" w:rsidRDefault="00B9775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29484F" w:rsidRDefault="00B9775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9484F" w:rsidTr="0029484F">
        <w:tc>
          <w:tcPr>
            <w:tcW w:w="10000" w:type="dxa"/>
          </w:tcPr>
          <w:p w:rsidR="0029484F" w:rsidRDefault="00B9775F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29484F" w:rsidRDefault="0029484F">
            <w:pPr>
              <w:pStyle w:val="pStylec"/>
            </w:pPr>
          </w:p>
        </w:tc>
        <w:tc>
          <w:tcPr>
            <w:tcW w:w="5000" w:type="dxa"/>
          </w:tcPr>
          <w:p w:rsidR="0029484F" w:rsidRDefault="00B9775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9484F" w:rsidTr="0029484F">
        <w:tc>
          <w:tcPr>
            <w:tcW w:w="10000" w:type="dxa"/>
          </w:tcPr>
          <w:p w:rsidR="0029484F" w:rsidRDefault="00B9775F">
            <w:r>
              <w:rPr>
                <w:rFonts w:ascii="Times New Roman" w:hAnsi="Times New Roman" w:cs="Times New Roman"/>
                <w:sz w:val="22"/>
                <w:szCs w:val="22"/>
              </w:rPr>
              <w:t>История и археология</w:t>
            </w:r>
          </w:p>
        </w:tc>
        <w:tc>
          <w:tcPr>
            <w:tcW w:w="3000" w:type="dxa"/>
          </w:tcPr>
          <w:p w:rsidR="0029484F" w:rsidRDefault="00B9775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46.00.00</w:t>
            </w:r>
          </w:p>
        </w:tc>
        <w:tc>
          <w:tcPr>
            <w:tcW w:w="5000" w:type="dxa"/>
          </w:tcPr>
          <w:p w:rsidR="0029484F" w:rsidRDefault="00B9775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B9775F" w:rsidRDefault="00B9775F"/>
    <w:sectPr w:rsidR="00B9775F" w:rsidSect="0029484F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9484F"/>
    <w:rsid w:val="0011783E"/>
    <w:rsid w:val="0029484F"/>
    <w:rsid w:val="00B9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sid w:val="0029484F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rsid w:val="0029484F"/>
    <w:pPr>
      <w:spacing w:after="0"/>
      <w:jc w:val="right"/>
    </w:pPr>
  </w:style>
  <w:style w:type="paragraph" w:customStyle="1" w:styleId="pStylel">
    <w:name w:val="pStylel"/>
    <w:rsid w:val="0029484F"/>
    <w:pPr>
      <w:spacing w:after="0"/>
    </w:pPr>
  </w:style>
  <w:style w:type="paragraph" w:customStyle="1" w:styleId="pStylec">
    <w:name w:val="pStylec"/>
    <w:rsid w:val="0029484F"/>
    <w:pPr>
      <w:spacing w:after="0"/>
      <w:jc w:val="center"/>
    </w:pPr>
  </w:style>
  <w:style w:type="character" w:customStyle="1" w:styleId="rStyleb">
    <w:name w:val="rStyleb"/>
    <w:rsid w:val="0029484F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29484F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sid w:val="0029484F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rsid w:val="0029484F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казурова наталья </dc:creator>
  <cp:lastModifiedBy>казурова наталья </cp:lastModifiedBy>
  <cp:revision>2</cp:revision>
  <dcterms:created xsi:type="dcterms:W3CDTF">2017-05-09T20:17:00Z</dcterms:created>
  <dcterms:modified xsi:type="dcterms:W3CDTF">2017-05-09T20:17:00Z</dcterms:modified>
</cp:coreProperties>
</file>